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F256C" w14:textId="3F5DFE72" w:rsidR="00672467" w:rsidRPr="00A45D97" w:rsidRDefault="00672467" w:rsidP="00672467">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D410A9">
        <w:rPr>
          <w:rFonts w:ascii="Times New Roman" w:hAnsi="Times New Roman"/>
          <w:sz w:val="24"/>
          <w:szCs w:val="24"/>
        </w:rPr>
        <w:t>1</w:t>
      </w:r>
      <w:r w:rsidRPr="00A45D97">
        <w:rPr>
          <w:rFonts w:ascii="Times New Roman" w:hAnsi="Times New Roman"/>
          <w:sz w:val="24"/>
          <w:szCs w:val="24"/>
        </w:rPr>
        <w:t>0</w:t>
      </w:r>
      <w:r w:rsidR="008747A3">
        <w:rPr>
          <w:rFonts w:ascii="Times New Roman" w:hAnsi="Times New Roman"/>
          <w:sz w:val="24"/>
          <w:szCs w:val="24"/>
        </w:rPr>
        <w:t>bis</w:t>
      </w:r>
      <w:r w:rsidRPr="00A45D97">
        <w:rPr>
          <w:rFonts w:ascii="Times New Roman" w:hAnsi="Times New Roman"/>
          <w:sz w:val="24"/>
          <w:szCs w:val="24"/>
        </w:rPr>
        <w:tab/>
      </w:r>
      <w:r w:rsidRPr="007B1A47">
        <w:rPr>
          <w:rFonts w:ascii="Times New Roman" w:hAnsi="Times New Roman"/>
          <w:sz w:val="24"/>
          <w:szCs w:val="24"/>
        </w:rPr>
        <w:t>R4-2</w:t>
      </w:r>
      <w:r w:rsidR="000F6217" w:rsidRPr="007B1A47">
        <w:rPr>
          <w:rFonts w:ascii="Times New Roman" w:hAnsi="Times New Roman"/>
          <w:sz w:val="24"/>
          <w:szCs w:val="24"/>
        </w:rPr>
        <w:t>4</w:t>
      </w:r>
      <w:r w:rsidR="007B1A47" w:rsidRPr="007B1A47">
        <w:rPr>
          <w:rFonts w:ascii="Times New Roman" w:hAnsi="Times New Roman"/>
          <w:sz w:val="24"/>
          <w:szCs w:val="24"/>
        </w:rPr>
        <w:t>04919</w:t>
      </w:r>
    </w:p>
    <w:p w14:paraId="699B7188" w14:textId="0F759B15" w:rsidR="00672467" w:rsidRPr="009F724B" w:rsidRDefault="005D633D" w:rsidP="00672467">
      <w:pPr>
        <w:pStyle w:val="af3"/>
        <w:tabs>
          <w:tab w:val="right" w:pos="9781"/>
          <w:tab w:val="right" w:pos="13323"/>
        </w:tabs>
        <w:spacing w:before="60" w:after="60"/>
        <w:outlineLvl w:val="0"/>
        <w:rPr>
          <w:rFonts w:ascii="Times New Roman" w:hAnsi="Times New Roman"/>
          <w:sz w:val="24"/>
          <w:szCs w:val="24"/>
        </w:rPr>
      </w:pPr>
      <w:r>
        <w:rPr>
          <w:rFonts w:ascii="Times New Roman" w:hAnsi="Times New Roman"/>
          <w:sz w:val="24"/>
          <w:szCs w:val="24"/>
        </w:rPr>
        <w:t>Changsha</w:t>
      </w:r>
      <w:r w:rsidR="001E4A29" w:rsidRPr="001E4A29">
        <w:rPr>
          <w:rFonts w:ascii="Times New Roman" w:hAnsi="Times New Roman"/>
          <w:sz w:val="24"/>
          <w:szCs w:val="24"/>
        </w:rPr>
        <w:t xml:space="preserve">, </w:t>
      </w:r>
      <w:r>
        <w:rPr>
          <w:rFonts w:ascii="Times New Roman" w:hAnsi="Times New Roman"/>
          <w:sz w:val="24"/>
          <w:szCs w:val="24"/>
        </w:rPr>
        <w:t>China</w:t>
      </w:r>
      <w:r w:rsidR="001E4A29" w:rsidRPr="001E4A29">
        <w:rPr>
          <w:rFonts w:ascii="Times New Roman" w:hAnsi="Times New Roman"/>
          <w:sz w:val="24"/>
          <w:szCs w:val="24"/>
        </w:rPr>
        <w:t xml:space="preserve">, </w:t>
      </w:r>
      <w:r>
        <w:rPr>
          <w:rFonts w:ascii="Times New Roman" w:hAnsi="Times New Roman"/>
          <w:sz w:val="24"/>
          <w:szCs w:val="24"/>
        </w:rPr>
        <w:t>15th</w:t>
      </w:r>
      <w:r w:rsidR="001E4A29" w:rsidRPr="001E4A29">
        <w:rPr>
          <w:rFonts w:ascii="Times New Roman" w:hAnsi="Times New Roman"/>
          <w:sz w:val="24"/>
          <w:szCs w:val="24"/>
        </w:rPr>
        <w:t xml:space="preserve"> – 1</w:t>
      </w:r>
      <w:r>
        <w:rPr>
          <w:rFonts w:ascii="Times New Roman" w:hAnsi="Times New Roman"/>
          <w:sz w:val="24"/>
          <w:szCs w:val="24"/>
        </w:rPr>
        <w:t>9</w:t>
      </w:r>
      <w:r w:rsidR="00573601">
        <w:rPr>
          <w:rFonts w:ascii="Times New Roman" w:hAnsi="Times New Roman"/>
          <w:sz w:val="24"/>
          <w:szCs w:val="24"/>
        </w:rPr>
        <w:t>th</w:t>
      </w:r>
      <w:r>
        <w:rPr>
          <w:rFonts w:ascii="Times New Roman" w:hAnsi="Times New Roman"/>
          <w:sz w:val="24"/>
          <w:szCs w:val="24"/>
        </w:rPr>
        <w:t xml:space="preserve"> April</w:t>
      </w:r>
      <w:r w:rsidR="001E4A29" w:rsidRPr="001E4A29">
        <w:rPr>
          <w:rFonts w:ascii="Times New Roman" w:hAnsi="Times New Roman"/>
          <w:sz w:val="24"/>
          <w:szCs w:val="24"/>
        </w:rPr>
        <w:t>, 2024</w:t>
      </w:r>
    </w:p>
    <w:p w14:paraId="2C1C61A8" w14:textId="5BD892B0"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CD5DFA">
        <w:rPr>
          <w:rFonts w:ascii="Times New Roman" w:eastAsia="宋体" w:hAnsi="Times New Roman" w:cs="Times New Roman"/>
          <w:b/>
        </w:rPr>
        <w:t>6</w:t>
      </w:r>
      <w:r w:rsidRPr="00FF0CBF">
        <w:rPr>
          <w:rFonts w:ascii="Times New Roman" w:eastAsia="宋体" w:hAnsi="Times New Roman" w:cs="Times New Roman"/>
          <w:b/>
        </w:rPr>
        <w:t>.</w:t>
      </w:r>
      <w:r w:rsidR="006D497F" w:rsidRPr="00FF0CBF">
        <w:rPr>
          <w:rFonts w:ascii="Times New Roman" w:eastAsia="宋体" w:hAnsi="Times New Roman" w:cs="Times New Roman"/>
          <w:b/>
        </w:rPr>
        <w:t>1</w:t>
      </w:r>
      <w:r w:rsidR="00CD5DFA">
        <w:rPr>
          <w:rFonts w:ascii="Times New Roman" w:eastAsia="宋体" w:hAnsi="Times New Roman" w:cs="Times New Roman"/>
          <w:b/>
        </w:rPr>
        <w:t>5</w:t>
      </w:r>
      <w:r w:rsidRPr="00FF0CBF">
        <w:rPr>
          <w:rFonts w:ascii="Times New Roman" w:eastAsia="宋体" w:hAnsi="Times New Roman" w:cs="Times New Roman"/>
          <w:b/>
        </w:rPr>
        <w:t>.</w:t>
      </w:r>
      <w:r w:rsidR="006D497F" w:rsidRPr="00FF0CBF">
        <w:rPr>
          <w:rFonts w:ascii="Times New Roman" w:eastAsia="宋体" w:hAnsi="Times New Roman" w:cs="Times New Roman"/>
          <w:b/>
        </w:rPr>
        <w:t>1</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p>
    <w:p w14:paraId="1234CEC6" w14:textId="0588CF91"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0" w:name="_Hlk134906960"/>
      <w:r w:rsidR="0063593B" w:rsidRPr="002B7F1D">
        <w:rPr>
          <w:rFonts w:ascii="Times New Roman" w:hAnsi="Times New Roman" w:cs="Times New Roman"/>
          <w:b/>
          <w:lang w:eastAsia="ja-JP"/>
        </w:rPr>
        <w:t>Di</w:t>
      </w:r>
      <w:r w:rsidRPr="002B7F1D">
        <w:rPr>
          <w:rFonts w:ascii="Times New Roman" w:hAnsi="Times New Roman" w:cs="Times New Roman"/>
          <w:b/>
          <w:lang w:eastAsia="ja-JP"/>
        </w:rPr>
        <w:t xml:space="preserve">scussion on </w:t>
      </w:r>
      <w:r w:rsidR="00046A10">
        <w:rPr>
          <w:rFonts w:ascii="Times New Roman" w:hAnsi="Times New Roman" w:cs="Times New Roman"/>
          <w:b/>
          <w:lang w:eastAsia="ja-JP"/>
        </w:rPr>
        <w:t xml:space="preserve">RRM core requirements for Rel-17 </w:t>
      </w:r>
      <w:r w:rsidR="00447074">
        <w:rPr>
          <w:rFonts w:ascii="Times New Roman" w:hAnsi="Times New Roman" w:cs="Times New Roman"/>
          <w:b/>
          <w:lang w:eastAsia="ja-JP"/>
        </w:rPr>
        <w:t>MUSIM gap</w:t>
      </w:r>
      <w:r w:rsidR="00046A10">
        <w:rPr>
          <w:rFonts w:ascii="Times New Roman" w:hAnsi="Times New Roman" w:cs="Times New Roman"/>
          <w:b/>
          <w:lang w:eastAsia="ja-JP"/>
        </w:rPr>
        <w:t>s</w:t>
      </w:r>
      <w:bookmarkEnd w:id="0"/>
    </w:p>
    <w:p w14:paraId="0EED31D0" w14:textId="11F3F4C3"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5973C4" w:rsidRPr="005973C4">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720485BF" w14:textId="1A8C9805" w:rsidR="00D553F8" w:rsidRPr="00301E28" w:rsidRDefault="001B573E" w:rsidP="00B662C7">
      <w:pPr>
        <w:pStyle w:val="a6"/>
        <w:rPr>
          <w:rFonts w:ascii="Times New Roman" w:hAnsi="Times New Roman" w:cs="Times New Roman"/>
          <w:lang w:val="en-GB"/>
        </w:rPr>
      </w:pPr>
      <w:r>
        <w:rPr>
          <w:rFonts w:ascii="Times New Roman" w:hAnsi="Times New Roman" w:cs="Times New Roman"/>
          <w:lang w:val="en-GB"/>
        </w:rPr>
        <w:t xml:space="preserve">As per the conclusions reached in the last meeting </w:t>
      </w:r>
      <w:r w:rsidR="000326DD" w:rsidRPr="00301E28">
        <w:rPr>
          <w:rFonts w:ascii="Times New Roman" w:hAnsi="Times New Roman" w:cs="Times New Roman"/>
          <w:lang w:val="en-GB"/>
        </w:rPr>
        <w:t>[</w:t>
      </w:r>
      <w:r w:rsidR="00E560D6" w:rsidRPr="00301E28">
        <w:rPr>
          <w:rFonts w:ascii="Times New Roman" w:hAnsi="Times New Roman" w:cs="Times New Roman"/>
          <w:lang w:val="en-GB"/>
        </w:rPr>
        <w:t>1</w:t>
      </w:r>
      <w:r w:rsidR="000326DD" w:rsidRPr="00301E28">
        <w:rPr>
          <w:rFonts w:ascii="Times New Roman" w:hAnsi="Times New Roman" w:cs="Times New Roman"/>
          <w:lang w:val="en-GB"/>
        </w:rPr>
        <w:t>]</w:t>
      </w:r>
      <w:r>
        <w:rPr>
          <w:rFonts w:ascii="Times New Roman" w:hAnsi="Times New Roman" w:cs="Times New Roman"/>
          <w:lang w:val="en-GB"/>
        </w:rPr>
        <w:t xml:space="preserve">, this contribution will </w:t>
      </w:r>
      <w:r w:rsidR="002E6832" w:rsidRPr="00301E28">
        <w:rPr>
          <w:rFonts w:ascii="Times New Roman" w:hAnsi="Times New Roman" w:cs="Times New Roman"/>
          <w:lang w:val="en-GB"/>
        </w:rPr>
        <w:t>provide our considerations</w:t>
      </w:r>
      <w:r>
        <w:rPr>
          <w:rFonts w:ascii="Times New Roman" w:hAnsi="Times New Roman" w:cs="Times New Roman"/>
          <w:lang w:val="en-GB"/>
        </w:rPr>
        <w:t xml:space="preserve"> on the remaining issues for RRM core requirements for Rel-17 MUSIM gaps</w:t>
      </w:r>
      <w:r w:rsidR="0033739B" w:rsidRPr="00301E28">
        <w:rPr>
          <w:rFonts w:ascii="Times New Roman" w:hAnsi="Times New Roman" w:cs="Times New Roman"/>
          <w:lang w:val="en-GB"/>
        </w:rPr>
        <w:t>.</w:t>
      </w:r>
    </w:p>
    <w:p w14:paraId="400A0B8F" w14:textId="2B49F585" w:rsidR="00F05FCF" w:rsidRPr="00DB6E12" w:rsidRDefault="00625A35" w:rsidP="00F508F9">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tbl>
      <w:tblPr>
        <w:tblStyle w:val="afc"/>
        <w:tblW w:w="0" w:type="auto"/>
        <w:tblLook w:val="04A0" w:firstRow="1" w:lastRow="0" w:firstColumn="1" w:lastColumn="0" w:noHBand="0" w:noVBand="1"/>
      </w:tblPr>
      <w:tblGrid>
        <w:gridCol w:w="9629"/>
      </w:tblGrid>
      <w:tr w:rsidR="00BD46B8" w14:paraId="3FF12281" w14:textId="77777777" w:rsidTr="00BD46B8">
        <w:tc>
          <w:tcPr>
            <w:tcW w:w="9629" w:type="dxa"/>
          </w:tcPr>
          <w:p w14:paraId="7381AE45" w14:textId="77777777" w:rsidR="00047D90" w:rsidRPr="00047D90" w:rsidRDefault="00047D90" w:rsidP="00047D90">
            <w:pPr>
              <w:rPr>
                <w:rFonts w:ascii="Times New Roman" w:hAnsi="Times New Roman" w:cs="Times New Roman"/>
                <w:b/>
                <w:color w:val="0070C0"/>
                <w:sz w:val="18"/>
                <w:u w:val="single"/>
                <w:lang w:eastAsia="ko-KR"/>
              </w:rPr>
            </w:pPr>
            <w:bookmarkStart w:id="1" w:name="OLE_LINK11"/>
            <w:bookmarkStart w:id="2" w:name="OLE_LINK12"/>
            <w:r w:rsidRPr="00047D90">
              <w:rPr>
                <w:rFonts w:ascii="Times New Roman" w:hAnsi="Times New Roman" w:cs="Times New Roman"/>
                <w:b/>
                <w:color w:val="0070C0"/>
                <w:sz w:val="18"/>
                <w:u w:val="single"/>
                <w:lang w:eastAsia="ko-KR"/>
              </w:rPr>
              <w:t xml:space="preserve">Issue 2-1-2: </w:t>
            </w:r>
            <w:bookmarkEnd w:id="1"/>
            <w:bookmarkEnd w:id="2"/>
            <w:r w:rsidRPr="00047D90">
              <w:rPr>
                <w:rFonts w:ascii="Times New Roman" w:hAnsi="Times New Roman" w:cs="Times New Roman"/>
                <w:b/>
                <w:color w:val="0070C0"/>
                <w:sz w:val="18"/>
                <w:u w:val="single"/>
                <w:lang w:eastAsia="ko-KR"/>
              </w:rPr>
              <w:t>Scenarios for the case where the MO that can be measured without MG should be measured in the associated MG</w:t>
            </w:r>
          </w:p>
          <w:p w14:paraId="51077956" w14:textId="77777777" w:rsidR="00047D90" w:rsidRPr="00047D90" w:rsidRDefault="00047D90" w:rsidP="00047D90">
            <w:pPr>
              <w:rPr>
                <w:rFonts w:ascii="Times New Roman" w:hAnsi="Times New Roman" w:cs="Times New Roman"/>
                <w:color w:val="000000" w:themeColor="text1"/>
                <w:sz w:val="18"/>
                <w:lang w:eastAsia="ja-JP"/>
              </w:rPr>
            </w:pPr>
            <w:r w:rsidRPr="00047D90">
              <w:rPr>
                <w:rFonts w:ascii="Times New Roman" w:hAnsi="Times New Roman" w:cs="Times New Roman"/>
                <w:color w:val="000000" w:themeColor="text1"/>
                <w:sz w:val="18"/>
                <w:lang w:eastAsia="ja-JP"/>
              </w:rPr>
              <w:t xml:space="preserve">Proposals </w:t>
            </w:r>
          </w:p>
          <w:p w14:paraId="7CCC2D41" w14:textId="306A3E8B" w:rsidR="00047D90" w:rsidRPr="00047D90" w:rsidRDefault="00047D90" w:rsidP="00047D90">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047D90">
              <w:rPr>
                <w:rFonts w:ascii="Times New Roman" w:eastAsia="宋体" w:hAnsi="Times New Roman" w:cs="Times New Roman"/>
                <w:color w:val="000000" w:themeColor="text1"/>
                <w:sz w:val="18"/>
                <w:szCs w:val="24"/>
                <w:lang w:val="en-US" w:eastAsia="zh-CN"/>
              </w:rPr>
              <w:t xml:space="preserve">P1: When UE performs a measurement without gap which is partially overlapping with the MG but fully overlapping with the union of the NW-A’s gap and MUSIM gaps, UE shall perform the measurement within MG. (Ericsson </w:t>
            </w:r>
            <w:r w:rsidRPr="00047D90">
              <w:rPr>
                <w:rFonts w:ascii="Times New Roman" w:eastAsia="宋体" w:hAnsi="Times New Roman" w:cs="Times New Roman" w:hint="eastAsia"/>
                <w:color w:val="000000" w:themeColor="text1"/>
                <w:sz w:val="18"/>
                <w:szCs w:val="24"/>
                <w:lang w:val="en-US" w:eastAsia="zh-CN"/>
              </w:rPr>
              <w:t>vivo</w:t>
            </w:r>
            <w:r w:rsidRPr="00047D90">
              <w:rPr>
                <w:rFonts w:ascii="Times New Roman" w:eastAsia="宋体" w:hAnsi="Times New Roman" w:cs="Times New Roman"/>
                <w:color w:val="000000" w:themeColor="text1"/>
                <w:sz w:val="18"/>
                <w:szCs w:val="24"/>
                <w:lang w:val="en-US" w:eastAsia="zh-CN"/>
              </w:rPr>
              <w:t xml:space="preserve"> Huawei)</w:t>
            </w:r>
          </w:p>
        </w:tc>
      </w:tr>
      <w:tr w:rsidR="00500A22" w14:paraId="2824B7FF" w14:textId="77777777" w:rsidTr="00BD46B8">
        <w:tc>
          <w:tcPr>
            <w:tcW w:w="9629" w:type="dxa"/>
          </w:tcPr>
          <w:p w14:paraId="23B37E84" w14:textId="77777777" w:rsidR="00500A22" w:rsidRPr="00500A22" w:rsidRDefault="00500A22" w:rsidP="00500A22">
            <w:pPr>
              <w:rPr>
                <w:rFonts w:ascii="Times New Roman" w:hAnsi="Times New Roman" w:cs="Times New Roman"/>
                <w:sz w:val="18"/>
              </w:rPr>
            </w:pPr>
            <w:r w:rsidRPr="00500A22">
              <w:rPr>
                <w:rFonts w:ascii="Times New Roman" w:hAnsi="Times New Roman" w:cs="Times New Roman"/>
                <w:sz w:val="18"/>
              </w:rPr>
              <w:t>The intra-frequency measurement requirements in clause 9.2.6 applies for the following scenarios:</w:t>
            </w:r>
          </w:p>
          <w:p w14:paraId="38094F5E" w14:textId="77777777" w:rsidR="00500A22" w:rsidRPr="00500A22" w:rsidRDefault="00500A22" w:rsidP="00500A22">
            <w:pPr>
              <w:rPr>
                <w:rFonts w:ascii="Times New Roman" w:hAnsi="Times New Roman" w:cs="Times New Roman"/>
                <w:sz w:val="18"/>
              </w:rPr>
            </w:pPr>
            <w:r w:rsidRPr="00500A22">
              <w:rPr>
                <w:rFonts w:ascii="Times New Roman" w:hAnsi="Times New Roman" w:cs="Times New Roman"/>
                <w:sz w:val="18"/>
              </w:rPr>
              <w:t>-</w:t>
            </w:r>
            <w:r w:rsidRPr="00500A22">
              <w:rPr>
                <w:rFonts w:ascii="Times New Roman" w:hAnsi="Times New Roman" w:cs="Times New Roman"/>
                <w:sz w:val="18"/>
              </w:rPr>
              <w:tab/>
              <w:t>SSB based intra-frequency measurements with measurement gap,</w:t>
            </w:r>
          </w:p>
          <w:p w14:paraId="58369294" w14:textId="77777777" w:rsidR="00500A22" w:rsidRPr="00500A22" w:rsidRDefault="00500A22" w:rsidP="00500A22">
            <w:pPr>
              <w:rPr>
                <w:rFonts w:ascii="Times New Roman" w:hAnsi="Times New Roman" w:cs="Times New Roman"/>
                <w:sz w:val="18"/>
              </w:rPr>
            </w:pPr>
            <w:r w:rsidRPr="00500A22">
              <w:rPr>
                <w:rFonts w:ascii="Times New Roman" w:hAnsi="Times New Roman" w:cs="Times New Roman"/>
                <w:sz w:val="18"/>
              </w:rPr>
              <w:t>-</w:t>
            </w:r>
            <w:r w:rsidRPr="00500A22">
              <w:rPr>
                <w:rFonts w:ascii="Times New Roman" w:hAnsi="Times New Roman" w:cs="Times New Roman"/>
                <w:sz w:val="18"/>
              </w:rPr>
              <w:tab/>
              <w:t>SSB based intra-frequency measurements with no measurement gap with the following condition,</w:t>
            </w:r>
          </w:p>
          <w:p w14:paraId="40A211E8" w14:textId="77777777" w:rsidR="00500A22" w:rsidRPr="00500A22" w:rsidRDefault="00500A22" w:rsidP="00500A22">
            <w:pPr>
              <w:pStyle w:val="B1"/>
              <w:rPr>
                <w:rFonts w:cs="Times New Roman"/>
                <w:sz w:val="18"/>
              </w:rPr>
            </w:pPr>
            <w:r w:rsidRPr="00500A22">
              <w:rPr>
                <w:rFonts w:cs="Times New Roman"/>
                <w:sz w:val="18"/>
              </w:rPr>
              <w:t>-</w:t>
            </w:r>
            <w:r w:rsidRPr="00500A22">
              <w:rPr>
                <w:rFonts w:cs="Times New Roman"/>
                <w:sz w:val="18"/>
              </w:rPr>
              <w:tab/>
              <w:t>for a UE supporting concurrent gaps and when concurrent gaps are configured:</w:t>
            </w:r>
          </w:p>
          <w:p w14:paraId="2495B877" w14:textId="77777777" w:rsidR="00500A22" w:rsidRPr="00500A22" w:rsidRDefault="00500A22" w:rsidP="00500A22">
            <w:pPr>
              <w:ind w:left="852" w:hanging="284"/>
              <w:rPr>
                <w:rFonts w:ascii="Times New Roman" w:hAnsi="Times New Roman" w:cs="Times New Roman"/>
                <w:sz w:val="18"/>
              </w:rPr>
            </w:pPr>
            <w:r w:rsidRPr="00500A22">
              <w:rPr>
                <w:rFonts w:ascii="Times New Roman" w:hAnsi="Times New Roman" w:cs="Times New Roman"/>
                <w:sz w:val="18"/>
              </w:rPr>
              <w:t>-</w:t>
            </w:r>
            <w:r w:rsidRPr="00500A22">
              <w:rPr>
                <w:rFonts w:ascii="Times New Roman" w:hAnsi="Times New Roman" w:cs="Times New Roman"/>
                <w:sz w:val="18"/>
              </w:rPr>
              <w:tab/>
              <w:t>when all of the SMTC occasions of this intra-frequency measurement object are overlapped with the associated measurement gap in the concurrent measurement gaps, or</w:t>
            </w:r>
          </w:p>
          <w:p w14:paraId="114BE88A" w14:textId="000D2757" w:rsidR="00500A22" w:rsidRPr="00500A22" w:rsidRDefault="00500A22" w:rsidP="00500A22">
            <w:pPr>
              <w:ind w:left="852" w:hanging="284"/>
            </w:pPr>
            <w:r w:rsidRPr="00500A22">
              <w:rPr>
                <w:rFonts w:ascii="Times New Roman" w:hAnsi="Times New Roman" w:cs="Times New Roman"/>
                <w:sz w:val="18"/>
              </w:rPr>
              <w:t>-</w:t>
            </w:r>
            <w:r w:rsidRPr="00500A22">
              <w:rPr>
                <w:rFonts w:ascii="Times New Roman" w:hAnsi="Times New Roman" w:cs="Times New Roman"/>
                <w:sz w:val="18"/>
              </w:rPr>
              <w:tab/>
            </w:r>
            <w:r w:rsidRPr="00500A22">
              <w:rPr>
                <w:rFonts w:ascii="Times New Roman" w:hAnsi="Times New Roman" w:cs="Times New Roman"/>
                <w:color w:val="FF0000"/>
                <w:sz w:val="18"/>
              </w:rPr>
              <w:t>when part of the SMTC occasions of this intra-frequency measurement object are overlapped with the associated measurement gap and all the SMTC occasions of this intra-frequency measurement object are overlapped with the union of concurrent measurement gaps.</w:t>
            </w:r>
          </w:p>
        </w:tc>
      </w:tr>
    </w:tbl>
    <w:p w14:paraId="0FB86A97" w14:textId="32A0BEDC" w:rsidR="001B683D" w:rsidRDefault="001B683D" w:rsidP="00BD46B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 our understanding, a similar issue as 2-1-2</w:t>
      </w:r>
      <w:r w:rsidR="00691A62">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has been discussed in concurrent gaps. </w:t>
      </w:r>
      <w:r w:rsidR="00500A22">
        <w:rPr>
          <w:rFonts w:ascii="Times New Roman" w:eastAsiaTheme="minorEastAsia" w:hAnsi="Times New Roman" w:cs="Times New Roman"/>
          <w:lang w:eastAsia="zh-CN"/>
        </w:rPr>
        <w:t>For example, when a</w:t>
      </w:r>
      <w:r w:rsidR="0037521A">
        <w:rPr>
          <w:rFonts w:ascii="Times New Roman" w:eastAsiaTheme="minorEastAsia" w:hAnsi="Times New Roman" w:cs="Times New Roman"/>
          <w:lang w:eastAsia="zh-CN"/>
        </w:rPr>
        <w:t>n</w:t>
      </w:r>
      <w:r w:rsidR="00500A22">
        <w:rPr>
          <w:rFonts w:ascii="Times New Roman" w:eastAsiaTheme="minorEastAsia" w:hAnsi="Times New Roman" w:cs="Times New Roman"/>
          <w:lang w:eastAsia="zh-CN"/>
        </w:rPr>
        <w:t xml:space="preserve"> intra-frequency measurement object is partially overlapped with the associated gap and fully overlapped with the union the concurrent gaps, this measurement object can be measured within the associated gap and requirement in clause 9.2.6 will apply. </w:t>
      </w:r>
      <w:r w:rsidR="00B009C6">
        <w:rPr>
          <w:rFonts w:ascii="Times New Roman" w:eastAsiaTheme="minorEastAsia" w:hAnsi="Times New Roman" w:cs="Times New Roman"/>
          <w:lang w:eastAsia="zh-CN"/>
        </w:rPr>
        <w:t xml:space="preserve">For the scenario in issue 2-1-2, there is an implicit association between NW-A’s gap and measurement objective since only the NW-A’s gap can be used for NW-A’s measurement. </w:t>
      </w:r>
      <w:r w:rsidR="00C8489F">
        <w:rPr>
          <w:rFonts w:ascii="Times New Roman" w:eastAsiaTheme="minorEastAsia" w:hAnsi="Times New Roman" w:cs="Times New Roman"/>
          <w:lang w:eastAsia="zh-CN"/>
        </w:rPr>
        <w:t>With th</w:t>
      </w:r>
      <w:r w:rsidR="003713FF">
        <w:rPr>
          <w:rFonts w:ascii="Times New Roman" w:eastAsiaTheme="minorEastAsia" w:hAnsi="Times New Roman" w:cs="Times New Roman"/>
          <w:lang w:eastAsia="zh-CN"/>
        </w:rPr>
        <w:t>e</w:t>
      </w:r>
      <w:r w:rsidR="00C8489F">
        <w:rPr>
          <w:rFonts w:ascii="Times New Roman" w:eastAsiaTheme="minorEastAsia" w:hAnsi="Times New Roman" w:cs="Times New Roman"/>
          <w:lang w:eastAsia="zh-CN"/>
        </w:rPr>
        <w:t xml:space="preserve"> principle</w:t>
      </w:r>
      <w:r w:rsidR="00B009C6">
        <w:rPr>
          <w:rFonts w:ascii="Times New Roman" w:eastAsiaTheme="minorEastAsia" w:hAnsi="Times New Roman" w:cs="Times New Roman"/>
          <w:lang w:eastAsia="zh-CN"/>
        </w:rPr>
        <w:t xml:space="preserve"> in concurrent gaps</w:t>
      </w:r>
      <w:r w:rsidR="00C8489F">
        <w:rPr>
          <w:rFonts w:ascii="Times New Roman" w:eastAsiaTheme="minorEastAsia" w:hAnsi="Times New Roman" w:cs="Times New Roman"/>
          <w:lang w:eastAsia="zh-CN"/>
        </w:rPr>
        <w:t xml:space="preserve">, </w:t>
      </w:r>
      <w:r w:rsidR="0037521A">
        <w:rPr>
          <w:rFonts w:ascii="Times New Roman" w:eastAsiaTheme="minorEastAsia" w:hAnsi="Times New Roman" w:cs="Times New Roman"/>
          <w:lang w:eastAsia="zh-CN"/>
        </w:rPr>
        <w:t>P1 can be supported.</w:t>
      </w:r>
    </w:p>
    <w:p w14:paraId="288ABAD2" w14:textId="0E47A21D" w:rsidR="00A14B32" w:rsidRDefault="00BD46B8" w:rsidP="000238AE">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3B44A9">
        <w:rPr>
          <w:rFonts w:ascii="Times New Roman" w:eastAsiaTheme="minorEastAsia" w:hAnsi="Times New Roman" w:cs="Times New Roman"/>
          <w:b/>
          <w:lang w:val="en-GB" w:eastAsia="zh-CN"/>
        </w:rPr>
        <w:t>1</w:t>
      </w:r>
      <w:r w:rsidRPr="002B7F1D">
        <w:rPr>
          <w:rFonts w:ascii="Times New Roman" w:eastAsiaTheme="minorEastAsia" w:hAnsi="Times New Roman" w:cs="Times New Roman"/>
          <w:b/>
          <w:lang w:val="en-GB" w:eastAsia="zh-CN"/>
        </w:rPr>
        <w:t xml:space="preserve">: </w:t>
      </w:r>
      <w:r w:rsidR="00A14B32">
        <w:rPr>
          <w:rFonts w:ascii="Times New Roman" w:eastAsiaTheme="minorEastAsia" w:hAnsi="Times New Roman" w:cs="Times New Roman"/>
          <w:b/>
          <w:lang w:val="en-GB" w:eastAsia="zh-CN"/>
        </w:rPr>
        <w:t>Support P1</w:t>
      </w:r>
      <w:r w:rsidR="00A14B32">
        <w:rPr>
          <w:rFonts w:ascii="Times New Roman" w:eastAsiaTheme="minorEastAsia" w:hAnsi="Times New Roman" w:cs="Times New Roman" w:hint="eastAsia"/>
          <w:b/>
          <w:lang w:val="en-GB" w:eastAsia="zh-CN"/>
        </w:rPr>
        <w:t>:</w:t>
      </w:r>
      <w:r w:rsidR="00A14B32">
        <w:rPr>
          <w:rFonts w:ascii="Times New Roman" w:eastAsiaTheme="minorEastAsia" w:hAnsi="Times New Roman" w:cs="Times New Roman"/>
          <w:b/>
          <w:lang w:val="en-GB" w:eastAsia="zh-CN"/>
        </w:rPr>
        <w:t xml:space="preserve"> </w:t>
      </w:r>
      <w:r w:rsidR="00A14B32" w:rsidRPr="00A14B32">
        <w:rPr>
          <w:rFonts w:ascii="Times New Roman" w:eastAsiaTheme="minorEastAsia" w:hAnsi="Times New Roman" w:cs="Times New Roman"/>
          <w:b/>
          <w:lang w:val="en-GB" w:eastAsia="zh-CN"/>
        </w:rPr>
        <w:t>When UE performs a measurement without gap which is partially overlapping with the MG but fully overlapping with the union of the NW-A’s gap and MUSIM gaps, UE shall perform the measurement within MG.</w:t>
      </w:r>
      <w:bookmarkStart w:id="3" w:name="_GoBack"/>
      <w:bookmarkEnd w:id="3"/>
    </w:p>
    <w:tbl>
      <w:tblPr>
        <w:tblStyle w:val="afc"/>
        <w:tblW w:w="0" w:type="auto"/>
        <w:tblLook w:val="04A0" w:firstRow="1" w:lastRow="0" w:firstColumn="1" w:lastColumn="0" w:noHBand="0" w:noVBand="1"/>
      </w:tblPr>
      <w:tblGrid>
        <w:gridCol w:w="9629"/>
      </w:tblGrid>
      <w:tr w:rsidR="0001655B" w14:paraId="39AAD3C6" w14:textId="77777777" w:rsidTr="0001655B">
        <w:tc>
          <w:tcPr>
            <w:tcW w:w="9629" w:type="dxa"/>
          </w:tcPr>
          <w:p w14:paraId="698B15B1" w14:textId="77777777" w:rsidR="0001655B" w:rsidRPr="0001655B" w:rsidRDefault="0001655B" w:rsidP="0001655B">
            <w:pPr>
              <w:rPr>
                <w:rFonts w:ascii="Times New Roman" w:hAnsi="Times New Roman" w:cs="Times New Roman"/>
                <w:b/>
                <w:color w:val="0070C0"/>
                <w:sz w:val="18"/>
                <w:u w:val="single"/>
                <w:lang w:eastAsia="ko-KR"/>
              </w:rPr>
            </w:pPr>
            <w:r w:rsidRPr="0001655B">
              <w:rPr>
                <w:rFonts w:ascii="Times New Roman" w:hAnsi="Times New Roman" w:cs="Times New Roman"/>
                <w:b/>
                <w:color w:val="0070C0"/>
                <w:sz w:val="18"/>
                <w:u w:val="single"/>
                <w:lang w:eastAsia="ko-KR"/>
              </w:rPr>
              <w:t>Issue 2-1-3: Requirements update on applicability section</w:t>
            </w:r>
          </w:p>
          <w:p w14:paraId="17CC0976" w14:textId="77777777" w:rsidR="0001655B" w:rsidRPr="0001655B" w:rsidRDefault="0001655B" w:rsidP="0001655B">
            <w:pPr>
              <w:rPr>
                <w:rFonts w:ascii="Times New Roman" w:hAnsi="Times New Roman" w:cs="Times New Roman"/>
                <w:color w:val="000000" w:themeColor="text1"/>
                <w:sz w:val="18"/>
                <w:lang w:eastAsia="ja-JP"/>
              </w:rPr>
            </w:pPr>
            <w:r w:rsidRPr="0001655B">
              <w:rPr>
                <w:rFonts w:ascii="Times New Roman" w:hAnsi="Times New Roman" w:cs="Times New Roman"/>
                <w:color w:val="000000" w:themeColor="text1"/>
                <w:sz w:val="18"/>
                <w:lang w:eastAsia="ja-JP"/>
              </w:rPr>
              <w:t xml:space="preserve">Proposals </w:t>
            </w:r>
          </w:p>
          <w:p w14:paraId="0993A566" w14:textId="77777777" w:rsidR="0001655B" w:rsidRPr="0001655B" w:rsidRDefault="0001655B" w:rsidP="0001655B">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01655B">
              <w:rPr>
                <w:rFonts w:ascii="Times New Roman" w:eastAsia="宋体" w:hAnsi="Times New Roman" w:cs="Times New Roman"/>
                <w:color w:val="000000" w:themeColor="text1"/>
                <w:sz w:val="18"/>
                <w:szCs w:val="24"/>
                <w:lang w:val="en-US" w:eastAsia="zh-CN"/>
              </w:rPr>
              <w:t xml:space="preserve">P1: Suggest to capture the following in the applicability section: When MUSIM gaps are configured, UE is still required to meet </w:t>
            </w:r>
            <w:proofErr w:type="spellStart"/>
            <w:r w:rsidRPr="0001655B">
              <w:rPr>
                <w:rFonts w:ascii="Times New Roman" w:eastAsia="宋体" w:hAnsi="Times New Roman" w:cs="Times New Roman"/>
                <w:color w:val="000000" w:themeColor="text1"/>
                <w:sz w:val="18"/>
                <w:szCs w:val="24"/>
                <w:lang w:val="en-US" w:eastAsia="zh-CN"/>
              </w:rPr>
              <w:t>Scell</w:t>
            </w:r>
            <w:proofErr w:type="spellEnd"/>
            <w:r w:rsidRPr="0001655B">
              <w:rPr>
                <w:rFonts w:ascii="Times New Roman" w:eastAsia="宋体" w:hAnsi="Times New Roman" w:cs="Times New Roman"/>
                <w:color w:val="000000" w:themeColor="text1"/>
                <w:sz w:val="18"/>
                <w:szCs w:val="24"/>
                <w:lang w:val="en-US" w:eastAsia="zh-CN"/>
              </w:rPr>
              <w:t xml:space="preserve"> activation RRM requirements for NW-A. When MUSIM gaps are configured, UE is still required to meet handover RRM requirements for NW-A (Ericsson)</w:t>
            </w:r>
          </w:p>
          <w:p w14:paraId="00683AF7" w14:textId="5155A68E" w:rsidR="0001655B" w:rsidRPr="0001655B" w:rsidRDefault="0001655B" w:rsidP="0001655B">
            <w:pPr>
              <w:pStyle w:val="aff4"/>
              <w:numPr>
                <w:ilvl w:val="0"/>
                <w:numId w:val="28"/>
              </w:numPr>
              <w:spacing w:after="120" w:line="240" w:lineRule="auto"/>
              <w:rPr>
                <w:rFonts w:eastAsia="宋体"/>
                <w:color w:val="000000" w:themeColor="text1"/>
                <w:szCs w:val="24"/>
                <w:lang w:val="en-US" w:eastAsia="zh-CN"/>
              </w:rPr>
            </w:pPr>
            <w:r w:rsidRPr="0001655B">
              <w:rPr>
                <w:rFonts w:ascii="Times New Roman" w:eastAsia="宋体" w:hAnsi="Times New Roman" w:cs="Times New Roman"/>
                <w:color w:val="000000" w:themeColor="text1"/>
                <w:sz w:val="18"/>
                <w:szCs w:val="24"/>
                <w:lang w:val="en-US" w:eastAsia="zh-CN"/>
              </w:rPr>
              <w:t xml:space="preserve">P2: Suggest to capture “No requirements apply if any of the two gaps in a collision have the same MGRP’ </w:t>
            </w:r>
            <w:bookmarkStart w:id="4" w:name="OLE_LINK2"/>
            <w:bookmarkStart w:id="5" w:name="OLE_LINK3"/>
            <w:r w:rsidRPr="0001655B">
              <w:rPr>
                <w:rFonts w:ascii="Times New Roman" w:eastAsia="宋体" w:hAnsi="Times New Roman" w:cs="Times New Roman"/>
                <w:color w:val="000000" w:themeColor="text1"/>
                <w:sz w:val="18"/>
                <w:szCs w:val="24"/>
                <w:lang w:val="en-US" w:eastAsia="zh-CN"/>
              </w:rPr>
              <w:t xml:space="preserve">in section ‘Applicability of requirements for MUSIM gaps’ </w:t>
            </w:r>
            <w:bookmarkEnd w:id="4"/>
            <w:bookmarkEnd w:id="5"/>
            <w:r w:rsidRPr="0001655B">
              <w:rPr>
                <w:rFonts w:ascii="Times New Roman" w:eastAsia="宋体" w:hAnsi="Times New Roman" w:cs="Times New Roman"/>
                <w:color w:val="000000" w:themeColor="text1"/>
                <w:sz w:val="18"/>
                <w:szCs w:val="24"/>
                <w:lang w:val="en-US" w:eastAsia="zh-CN"/>
              </w:rPr>
              <w:t>(Nokia)</w:t>
            </w:r>
          </w:p>
        </w:tc>
      </w:tr>
      <w:tr w:rsidR="004B60CF" w14:paraId="1BD5D60D" w14:textId="77777777" w:rsidTr="0001655B">
        <w:tc>
          <w:tcPr>
            <w:tcW w:w="9629" w:type="dxa"/>
          </w:tcPr>
          <w:p w14:paraId="6B0C91BC" w14:textId="081B8DF2" w:rsidR="004B60CF" w:rsidRPr="004B60CF" w:rsidRDefault="004B60CF" w:rsidP="004B60CF">
            <w:pPr>
              <w:spacing w:before="120" w:after="180" w:line="240" w:lineRule="auto"/>
              <w:rPr>
                <w:rFonts w:ascii="Times New Roman" w:eastAsia="宋体" w:hAnsi="Times New Roman" w:cs="Times New Roman"/>
                <w:sz w:val="18"/>
                <w:szCs w:val="18"/>
                <w:lang w:val="en-GB"/>
              </w:rPr>
            </w:pPr>
            <w:r w:rsidRPr="004B60CF">
              <w:rPr>
                <w:rFonts w:ascii="Times New Roman" w:eastAsia="Times New Roman" w:hAnsi="Times New Roman" w:cs="Times New Roman"/>
                <w:color w:val="000000"/>
                <w:sz w:val="18"/>
                <w:szCs w:val="18"/>
                <w:highlight w:val="green"/>
                <w:lang w:val="en-GB" w:eastAsia="zh-CN"/>
              </w:rPr>
              <w:t xml:space="preserve">Agreements </w:t>
            </w:r>
            <w:r w:rsidRPr="004B60CF">
              <w:rPr>
                <w:rFonts w:ascii="Times New Roman" w:eastAsia="宋体" w:hAnsi="Times New Roman" w:cs="Times New Roman"/>
                <w:sz w:val="18"/>
                <w:szCs w:val="18"/>
                <w:lang w:val="en-GB"/>
              </w:rPr>
              <w:t>RAN4 #107</w:t>
            </w:r>
          </w:p>
          <w:p w14:paraId="5C3FD71A" w14:textId="77777777" w:rsidR="004B60CF" w:rsidRPr="004B60CF" w:rsidRDefault="004B60CF" w:rsidP="004B60CF">
            <w:pPr>
              <w:numPr>
                <w:ilvl w:val="0"/>
                <w:numId w:val="38"/>
              </w:numPr>
              <w:spacing w:after="120" w:line="240" w:lineRule="auto"/>
              <w:textAlignment w:val="center"/>
              <w:rPr>
                <w:rFonts w:ascii="Calibri" w:eastAsia="宋体" w:hAnsi="Calibri" w:cs="Calibri"/>
                <w:sz w:val="18"/>
                <w:szCs w:val="18"/>
                <w:lang w:val="en-GB" w:eastAsia="zh-CN"/>
              </w:rPr>
            </w:pPr>
            <w:r w:rsidRPr="004B60CF">
              <w:rPr>
                <w:rFonts w:ascii="Times New Roman" w:eastAsia="Times New Roman" w:hAnsi="Times New Roman" w:cs="Times New Roman"/>
                <w:color w:val="000000"/>
                <w:sz w:val="18"/>
                <w:szCs w:val="18"/>
                <w:lang w:val="en-GB" w:eastAsia="zh-CN"/>
              </w:rPr>
              <w:lastRenderedPageBreak/>
              <w:t xml:space="preserve">When MUSIM gaps are configured, UE is still required to meet </w:t>
            </w:r>
            <w:proofErr w:type="spellStart"/>
            <w:r w:rsidRPr="004B60CF">
              <w:rPr>
                <w:rFonts w:ascii="Times New Roman" w:eastAsia="Times New Roman" w:hAnsi="Times New Roman" w:cs="Times New Roman"/>
                <w:color w:val="000000"/>
                <w:sz w:val="18"/>
                <w:szCs w:val="18"/>
                <w:lang w:val="en-GB" w:eastAsia="zh-CN"/>
              </w:rPr>
              <w:t>Scell</w:t>
            </w:r>
            <w:proofErr w:type="spellEnd"/>
            <w:r w:rsidRPr="004B60CF">
              <w:rPr>
                <w:rFonts w:ascii="Times New Roman" w:eastAsia="Times New Roman" w:hAnsi="Times New Roman" w:cs="Times New Roman"/>
                <w:color w:val="000000"/>
                <w:sz w:val="18"/>
                <w:szCs w:val="18"/>
                <w:lang w:val="en-GB" w:eastAsia="zh-CN"/>
              </w:rPr>
              <w:t xml:space="preserve"> activation RRM requirements for NW-A. FFS whether to capture this conclusion in the specifications.</w:t>
            </w:r>
          </w:p>
          <w:p w14:paraId="653F75BE" w14:textId="6428B102" w:rsidR="004B60CF" w:rsidRPr="004B60CF" w:rsidRDefault="004B60CF" w:rsidP="004B60CF">
            <w:pPr>
              <w:numPr>
                <w:ilvl w:val="1"/>
                <w:numId w:val="38"/>
              </w:numPr>
              <w:spacing w:after="120" w:line="240" w:lineRule="auto"/>
              <w:textAlignment w:val="center"/>
              <w:rPr>
                <w:rFonts w:ascii="Calibri" w:eastAsia="宋体" w:hAnsi="Calibri" w:cs="Calibri"/>
                <w:sz w:val="18"/>
                <w:szCs w:val="18"/>
                <w:lang w:val="en-GB" w:eastAsia="zh-CN"/>
              </w:rPr>
            </w:pPr>
            <w:r w:rsidRPr="004B60CF">
              <w:rPr>
                <w:rFonts w:ascii="Times New Roman" w:eastAsia="Times New Roman" w:hAnsi="Times New Roman" w:cs="Times New Roman"/>
                <w:color w:val="000000"/>
                <w:sz w:val="18"/>
                <w:szCs w:val="18"/>
                <w:lang w:val="en-GB" w:eastAsia="zh-CN"/>
              </w:rPr>
              <w:t>No test case will be defined to verify this case</w:t>
            </w:r>
          </w:p>
          <w:p w14:paraId="4028C498" w14:textId="06548C60" w:rsidR="004B60CF" w:rsidRPr="004B60CF" w:rsidRDefault="004B60CF" w:rsidP="004B60CF">
            <w:pPr>
              <w:spacing w:before="120" w:after="180" w:line="240" w:lineRule="auto"/>
              <w:rPr>
                <w:rFonts w:ascii="Times New Roman" w:eastAsia="宋体" w:hAnsi="Times New Roman" w:cs="Times New Roman"/>
                <w:sz w:val="18"/>
                <w:szCs w:val="18"/>
                <w:lang w:val="en-GB"/>
              </w:rPr>
            </w:pPr>
            <w:r w:rsidRPr="004B60CF">
              <w:rPr>
                <w:rFonts w:ascii="Times New Roman" w:eastAsia="Times New Roman" w:hAnsi="Times New Roman" w:cs="Times New Roman"/>
                <w:color w:val="000000"/>
                <w:sz w:val="18"/>
                <w:szCs w:val="18"/>
                <w:highlight w:val="green"/>
                <w:lang w:val="en-GB" w:eastAsia="zh-CN"/>
              </w:rPr>
              <w:t xml:space="preserve">Agreements </w:t>
            </w:r>
            <w:r w:rsidRPr="004B60CF">
              <w:rPr>
                <w:rFonts w:ascii="Times New Roman" w:eastAsia="宋体" w:hAnsi="Times New Roman" w:cs="Times New Roman"/>
                <w:sz w:val="18"/>
                <w:szCs w:val="18"/>
                <w:lang w:val="en-GB"/>
              </w:rPr>
              <w:t>RAN4 #108b</w:t>
            </w:r>
          </w:p>
          <w:p w14:paraId="770ACADD" w14:textId="77777777" w:rsidR="004B60CF" w:rsidRPr="004B60CF" w:rsidRDefault="004B60CF" w:rsidP="004B60CF">
            <w:pPr>
              <w:numPr>
                <w:ilvl w:val="0"/>
                <w:numId w:val="39"/>
              </w:numPr>
              <w:spacing w:after="120" w:line="240" w:lineRule="auto"/>
              <w:textAlignment w:val="center"/>
              <w:rPr>
                <w:rFonts w:ascii="Calibri" w:eastAsia="宋体" w:hAnsi="Calibri" w:cs="Calibri"/>
                <w:sz w:val="18"/>
                <w:szCs w:val="18"/>
                <w:lang w:val="en-GB" w:eastAsia="zh-CN"/>
              </w:rPr>
            </w:pPr>
            <w:r w:rsidRPr="004B60CF">
              <w:rPr>
                <w:rFonts w:ascii="Times New Roman" w:eastAsia="Times New Roman" w:hAnsi="Times New Roman" w:cs="Times New Roman"/>
                <w:color w:val="000000"/>
                <w:sz w:val="18"/>
                <w:szCs w:val="18"/>
                <w:lang w:val="en-GB" w:eastAsia="zh-CN"/>
              </w:rPr>
              <w:t>When MUSIM gaps are configured, UE is still required to meet handover RRM requirements for NW-A. FFS whether to capture this conclusion in the specifications.</w:t>
            </w:r>
          </w:p>
          <w:p w14:paraId="6089A6EE" w14:textId="741583B5" w:rsidR="004B60CF" w:rsidRPr="0001655B" w:rsidRDefault="004B60CF" w:rsidP="004B60CF">
            <w:pPr>
              <w:numPr>
                <w:ilvl w:val="1"/>
                <w:numId w:val="38"/>
              </w:numPr>
              <w:spacing w:after="120" w:line="240" w:lineRule="auto"/>
              <w:textAlignment w:val="center"/>
              <w:rPr>
                <w:rFonts w:ascii="Times New Roman" w:hAnsi="Times New Roman" w:cs="Times New Roman"/>
                <w:b/>
                <w:color w:val="0070C0"/>
                <w:sz w:val="18"/>
                <w:u w:val="single"/>
                <w:lang w:eastAsia="ko-KR"/>
              </w:rPr>
            </w:pPr>
            <w:r w:rsidRPr="004B60CF">
              <w:rPr>
                <w:rFonts w:ascii="Times New Roman" w:eastAsia="Times New Roman" w:hAnsi="Times New Roman" w:cs="Times New Roman"/>
                <w:color w:val="000000"/>
                <w:sz w:val="18"/>
                <w:szCs w:val="18"/>
                <w:lang w:val="en-GB" w:eastAsia="zh-CN"/>
              </w:rPr>
              <w:t>No test case will be defined to verify this case</w:t>
            </w:r>
          </w:p>
        </w:tc>
      </w:tr>
    </w:tbl>
    <w:p w14:paraId="1B7A4E6E" w14:textId="6D34A582" w:rsidR="00326DAE" w:rsidRDefault="004B60CF" w:rsidP="0001655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B</w:t>
      </w:r>
      <w:r>
        <w:rPr>
          <w:rFonts w:ascii="Times New Roman" w:eastAsiaTheme="minorEastAsia" w:hAnsi="Times New Roman" w:cs="Times New Roman" w:hint="eastAsia"/>
          <w:lang w:eastAsia="zh-CN"/>
        </w:rPr>
        <w:t>ased</w:t>
      </w:r>
      <w:r>
        <w:rPr>
          <w:rFonts w:ascii="Times New Roman" w:eastAsiaTheme="minorEastAsia" w:hAnsi="Times New Roman" w:cs="Times New Roman"/>
          <w:lang w:eastAsia="zh-CN"/>
        </w:rPr>
        <w:t xml:space="preserve"> on the previous </w:t>
      </w:r>
      <w:r w:rsidR="0001668B">
        <w:rPr>
          <w:rFonts w:ascii="Times New Roman" w:eastAsiaTheme="minorEastAsia" w:hAnsi="Times New Roman" w:cs="Times New Roman"/>
          <w:lang w:eastAsia="zh-CN"/>
        </w:rPr>
        <w:t>conclusion</w:t>
      </w:r>
      <w:r w:rsidR="00CA3772">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w:t>
      </w:r>
      <w:r w:rsidR="00CA3772">
        <w:rPr>
          <w:rFonts w:ascii="Times New Roman" w:eastAsiaTheme="minorEastAsia" w:hAnsi="Times New Roman" w:cs="Times New Roman"/>
          <w:lang w:eastAsia="zh-CN"/>
        </w:rPr>
        <w:t>it</w:t>
      </w:r>
      <w:r w:rsidR="00326DAE">
        <w:rPr>
          <w:rFonts w:ascii="Times New Roman" w:eastAsiaTheme="minorEastAsia" w:hAnsi="Times New Roman" w:cs="Times New Roman"/>
          <w:lang w:eastAsia="zh-CN"/>
        </w:rPr>
        <w:t xml:space="preserve"> is</w:t>
      </w:r>
      <w:r w:rsidR="0001668B">
        <w:rPr>
          <w:rFonts w:ascii="Times New Roman" w:eastAsiaTheme="minorEastAsia" w:hAnsi="Times New Roman" w:cs="Times New Roman"/>
          <w:lang w:eastAsia="zh-CN"/>
        </w:rPr>
        <w:t xml:space="preserve"> already agreed </w:t>
      </w:r>
      <w:r w:rsidR="00CA3772">
        <w:rPr>
          <w:rFonts w:ascii="Times New Roman" w:eastAsiaTheme="minorEastAsia" w:hAnsi="Times New Roman" w:cs="Times New Roman"/>
          <w:lang w:eastAsia="zh-CN"/>
        </w:rPr>
        <w:t xml:space="preserve">that the legacy </w:t>
      </w:r>
      <w:proofErr w:type="spellStart"/>
      <w:r w:rsidR="00CA3772">
        <w:rPr>
          <w:rFonts w:ascii="Times New Roman" w:eastAsiaTheme="minorEastAsia" w:hAnsi="Times New Roman" w:cs="Times New Roman"/>
          <w:lang w:eastAsia="zh-CN"/>
        </w:rPr>
        <w:t>Scell</w:t>
      </w:r>
      <w:proofErr w:type="spellEnd"/>
      <w:r w:rsidR="00CA3772">
        <w:rPr>
          <w:rFonts w:ascii="Times New Roman" w:eastAsiaTheme="minorEastAsia" w:hAnsi="Times New Roman" w:cs="Times New Roman"/>
          <w:lang w:eastAsia="zh-CN"/>
        </w:rPr>
        <w:t xml:space="preserve"> activation and handover RRM requirements for NW-A should be met while whether to capture this conclusion is not determined</w:t>
      </w:r>
      <w:r w:rsidR="00326DAE">
        <w:rPr>
          <w:rFonts w:ascii="Times New Roman" w:eastAsiaTheme="minorEastAsia" w:hAnsi="Times New Roman" w:cs="Times New Roman"/>
          <w:lang w:eastAsia="zh-CN"/>
        </w:rPr>
        <w:t xml:space="preserve">. </w:t>
      </w:r>
      <w:r w:rsidR="00CA3772">
        <w:rPr>
          <w:rFonts w:ascii="Times New Roman" w:eastAsiaTheme="minorEastAsia" w:hAnsi="Times New Roman" w:cs="Times New Roman"/>
          <w:lang w:eastAsia="zh-CN"/>
        </w:rPr>
        <w:t>P1 will make the spec clearer</w:t>
      </w:r>
      <w:r w:rsidR="00B009C6">
        <w:rPr>
          <w:rFonts w:ascii="Times New Roman" w:eastAsiaTheme="minorEastAsia" w:hAnsi="Times New Roman" w:cs="Times New Roman"/>
          <w:lang w:eastAsia="zh-CN"/>
        </w:rPr>
        <w:t xml:space="preserve"> and can be supported.</w:t>
      </w:r>
    </w:p>
    <w:p w14:paraId="0DF3AA0E" w14:textId="15FCAFC9" w:rsidR="0001655B" w:rsidRDefault="0001655B" w:rsidP="0001655B">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F3410">
        <w:rPr>
          <w:rFonts w:ascii="Times New Roman" w:eastAsiaTheme="minorEastAsia" w:hAnsi="Times New Roman" w:cs="Times New Roman"/>
          <w:b/>
          <w:lang w:val="en-GB" w:eastAsia="zh-CN"/>
        </w:rPr>
        <w:t>2</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P1</w:t>
      </w:r>
      <w:r>
        <w:rPr>
          <w:rFonts w:ascii="Times New Roman" w:eastAsiaTheme="minorEastAsia" w:hAnsi="Times New Roman" w:cs="Times New Roman" w:hint="eastAsia"/>
          <w:b/>
          <w:lang w:val="en-GB" w:eastAsia="zh-CN"/>
        </w:rPr>
        <w:t>:</w:t>
      </w:r>
      <w:r w:rsidR="00CA3772" w:rsidRPr="00CA3772">
        <w:rPr>
          <w:rFonts w:ascii="Times New Roman" w:eastAsiaTheme="minorEastAsia" w:hAnsi="Times New Roman" w:cs="Times New Roman"/>
          <w:b/>
          <w:lang w:val="en-GB" w:eastAsia="zh-CN"/>
        </w:rPr>
        <w:t xml:space="preserve"> capture the following in the applicability section: When MUSIM gaps are configured, UE is still required to meet </w:t>
      </w:r>
      <w:proofErr w:type="spellStart"/>
      <w:r w:rsidR="00CA3772" w:rsidRPr="00CA3772">
        <w:rPr>
          <w:rFonts w:ascii="Times New Roman" w:eastAsiaTheme="minorEastAsia" w:hAnsi="Times New Roman" w:cs="Times New Roman"/>
          <w:b/>
          <w:lang w:val="en-GB" w:eastAsia="zh-CN"/>
        </w:rPr>
        <w:t>Scell</w:t>
      </w:r>
      <w:proofErr w:type="spellEnd"/>
      <w:r w:rsidR="00CA3772" w:rsidRPr="00CA3772">
        <w:rPr>
          <w:rFonts w:ascii="Times New Roman" w:eastAsiaTheme="minorEastAsia" w:hAnsi="Times New Roman" w:cs="Times New Roman"/>
          <w:b/>
          <w:lang w:val="en-GB" w:eastAsia="zh-CN"/>
        </w:rPr>
        <w:t xml:space="preserve"> activation RRM requirements for NW-A. When MUSIM gaps are configured, UE is still required to meet handover RRM requirements for NW-A</w:t>
      </w:r>
      <w:r w:rsidR="00433E7E">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761345" w14:paraId="3E754784" w14:textId="77777777" w:rsidTr="00761345">
        <w:tc>
          <w:tcPr>
            <w:tcW w:w="9629" w:type="dxa"/>
          </w:tcPr>
          <w:p w14:paraId="122E63BE" w14:textId="6D4F1401" w:rsidR="00761345" w:rsidRPr="00761345" w:rsidRDefault="00761345" w:rsidP="00761345">
            <w:pPr>
              <w:pStyle w:val="40"/>
              <w:outlineLvl w:val="3"/>
              <w:rPr>
                <w:lang w:eastAsia="zh-CN"/>
              </w:rPr>
            </w:pPr>
            <w:r>
              <w:rPr>
                <w:lang w:eastAsia="zh-CN"/>
              </w:rPr>
              <w:t>9.1.10.5</w:t>
            </w:r>
            <w:r>
              <w:rPr>
                <w:lang w:eastAsia="zh-CN"/>
              </w:rPr>
              <w:tab/>
              <w:t>Collisions between MUSIM gaps and measurement gaps</w:t>
            </w:r>
          </w:p>
          <w:p w14:paraId="7C009C33" w14:textId="5C49B194" w:rsidR="00761345" w:rsidRPr="00761345" w:rsidRDefault="00761345" w:rsidP="00761345">
            <w:pPr>
              <w:jc w:val="both"/>
              <w:rPr>
                <w:rFonts w:ascii="Times New Roman" w:eastAsiaTheme="minorEastAsia" w:hAnsi="Times New Roman" w:cs="Times New Roman"/>
                <w:sz w:val="18"/>
                <w:szCs w:val="18"/>
                <w:lang w:eastAsia="zh-CN"/>
              </w:rPr>
            </w:pPr>
            <w:r w:rsidRPr="00761345">
              <w:rPr>
                <w:rFonts w:ascii="Times New Roman" w:eastAsiaTheme="minorEastAsia" w:hAnsi="Times New Roman" w:cs="Times New Roman"/>
                <w:sz w:val="18"/>
                <w:szCs w:val="18"/>
                <w:lang w:eastAsia="zh-CN"/>
              </w:rPr>
              <w:t>Collisions between MUSIM gaps and measurement gaps gap(s) configured via GapConfig or configured via GapConfig-r17 without assigned priority are handled based on MGRP of the colliding gaps. Collisions are resolved sequentially in order of decreasing MGRP, starting with the gap that has the longest MGRP. For each collision, the occasion of the MUSIM gap or measurement gap with longer MGRP among the colliding occasions shall be kept and the rest shall be dropped</w:t>
            </w:r>
            <w:r w:rsidRPr="00761345">
              <w:rPr>
                <w:rFonts w:ascii="Times New Roman" w:eastAsiaTheme="minorEastAsia" w:hAnsi="Times New Roman" w:cs="Times New Roman"/>
                <w:color w:val="FF0000"/>
                <w:sz w:val="18"/>
                <w:szCs w:val="18"/>
                <w:lang w:eastAsia="zh-CN"/>
              </w:rPr>
              <w:t>. If the colliding MUSIM gap and measurement gap have the same MGRP, the requirements in clause 9 shall not apply</w:t>
            </w:r>
            <w:r w:rsidRPr="00761345">
              <w:rPr>
                <w:rFonts w:ascii="Times New Roman" w:eastAsiaTheme="minorEastAsia" w:hAnsi="Times New Roman" w:cs="Times New Roman"/>
                <w:sz w:val="18"/>
                <w:szCs w:val="18"/>
                <w:lang w:eastAsia="zh-CN"/>
              </w:rPr>
              <w:t>. Any collisions between MUSIM gaps shall be addressed as specified in clause 9.1.10.3 and 9.1.10.4.</w:t>
            </w:r>
          </w:p>
        </w:tc>
      </w:tr>
    </w:tbl>
    <w:p w14:paraId="6A6197B2" w14:textId="4E97AD04" w:rsidR="00761345" w:rsidRDefault="00761345" w:rsidP="0076134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MGRP will be considered to handle the collision between MUSIM gap and MG when no priority is assigned for any of the involved gaps. And when the same MGRP is used for the both gaps, </w:t>
      </w:r>
      <w:r w:rsidR="00735BAD">
        <w:rPr>
          <w:rFonts w:ascii="Times New Roman" w:eastAsiaTheme="minorEastAsia" w:hAnsi="Times New Roman" w:cs="Times New Roman"/>
          <w:lang w:eastAsia="zh-CN"/>
        </w:rPr>
        <w:t>the requirements in clause 9 shall not apply</w:t>
      </w:r>
      <w:r w:rsidR="00A7063D">
        <w:rPr>
          <w:rFonts w:ascii="Times New Roman" w:eastAsiaTheme="minorEastAsia" w:hAnsi="Times New Roman" w:cs="Times New Roman"/>
          <w:lang w:eastAsia="zh-CN"/>
        </w:rPr>
        <w:t xml:space="preserve">, which means no requirement since </w:t>
      </w:r>
      <w:r w:rsidR="00735BAD">
        <w:rPr>
          <w:rFonts w:ascii="Times New Roman" w:eastAsiaTheme="minorEastAsia" w:hAnsi="Times New Roman" w:cs="Times New Roman"/>
          <w:lang w:eastAsia="zh-CN"/>
        </w:rPr>
        <w:t xml:space="preserve">no other requirement related to MGRP is defined. </w:t>
      </w:r>
      <w:r w:rsidR="00E303A1">
        <w:rPr>
          <w:rFonts w:ascii="Times New Roman" w:eastAsiaTheme="minorEastAsia" w:hAnsi="Times New Roman" w:cs="Times New Roman"/>
          <w:lang w:eastAsia="zh-CN"/>
        </w:rPr>
        <w:t>We think s</w:t>
      </w:r>
      <w:r w:rsidR="00153850">
        <w:rPr>
          <w:rFonts w:ascii="Times New Roman" w:eastAsiaTheme="minorEastAsia" w:hAnsi="Times New Roman" w:cs="Times New Roman"/>
          <w:lang w:eastAsia="zh-CN"/>
        </w:rPr>
        <w:t xml:space="preserve">uch the clarification is sufficient and there is no need to add another clarification </w:t>
      </w:r>
      <w:r w:rsidR="00153850" w:rsidRPr="00153850">
        <w:rPr>
          <w:rFonts w:ascii="Times New Roman" w:eastAsiaTheme="minorEastAsia" w:hAnsi="Times New Roman" w:cs="Times New Roman"/>
          <w:lang w:eastAsia="zh-CN"/>
        </w:rPr>
        <w:t>in section ‘Applicability of requirements for MUSIM gaps’</w:t>
      </w:r>
      <w:r w:rsidR="00153850">
        <w:rPr>
          <w:rFonts w:ascii="Times New Roman" w:eastAsiaTheme="minorEastAsia" w:hAnsi="Times New Roman" w:cs="Times New Roman"/>
          <w:lang w:eastAsia="zh-CN"/>
        </w:rPr>
        <w:t>.</w:t>
      </w:r>
    </w:p>
    <w:p w14:paraId="65568D13" w14:textId="6CA368BB" w:rsidR="0001655B" w:rsidRDefault="00761345" w:rsidP="000238AE">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153850">
        <w:rPr>
          <w:rFonts w:ascii="Times New Roman" w:eastAsiaTheme="minorEastAsia" w:hAnsi="Times New Roman" w:cs="Times New Roman"/>
          <w:b/>
          <w:lang w:val="en-GB" w:eastAsia="zh-CN"/>
        </w:rPr>
        <w:t>3</w:t>
      </w:r>
      <w:r w:rsidRPr="002B7F1D">
        <w:rPr>
          <w:rFonts w:ascii="Times New Roman" w:eastAsiaTheme="minorEastAsia" w:hAnsi="Times New Roman" w:cs="Times New Roman"/>
          <w:b/>
          <w:lang w:val="en-GB" w:eastAsia="zh-CN"/>
        </w:rPr>
        <w:t xml:space="preserve">: </w:t>
      </w:r>
      <w:r w:rsidR="00153850">
        <w:rPr>
          <w:rFonts w:ascii="Times New Roman" w:eastAsiaTheme="minorEastAsia" w:hAnsi="Times New Roman" w:cs="Times New Roman"/>
          <w:b/>
          <w:lang w:val="en-GB" w:eastAsia="zh-CN"/>
        </w:rPr>
        <w:t xml:space="preserve">P2 is not preferred since it is already captured in clause 9.1.10.5. </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2AA21A5D" w:rsidR="007D20D2"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w:t>
      </w:r>
      <w:r w:rsidR="00077500">
        <w:rPr>
          <w:rFonts w:ascii="Times New Roman" w:eastAsiaTheme="minorEastAsia" w:hAnsi="Times New Roman" w:cs="Times New Roman"/>
          <w:lang w:val="en-GB" w:eastAsia="zh-CN"/>
        </w:rPr>
        <w:t>on RRM core requirements for MUSIM gaps</w:t>
      </w:r>
      <w:r w:rsidR="00B572EC" w:rsidRPr="002B7F1D">
        <w:rPr>
          <w:rFonts w:ascii="Times New Roman" w:eastAsiaTheme="minorEastAsia" w:hAnsi="Times New Roman" w:cs="Times New Roman"/>
          <w:lang w:val="en-GB" w:eastAsia="zh-CN"/>
        </w:rPr>
        <w:t xml:space="preserve"> and the following proposals:</w:t>
      </w:r>
    </w:p>
    <w:p w14:paraId="4808860C" w14:textId="77777777" w:rsidR="00282C2D" w:rsidRDefault="00282C2D" w:rsidP="00282C2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P1</w:t>
      </w:r>
      <w:r>
        <w:rPr>
          <w:rFonts w:ascii="Times New Roman" w:eastAsiaTheme="minorEastAsia" w:hAnsi="Times New Roman" w:cs="Times New Roman" w:hint="eastAsia"/>
          <w:b/>
          <w:lang w:val="en-GB" w:eastAsia="zh-CN"/>
        </w:rPr>
        <w:t>:</w:t>
      </w:r>
      <w:r>
        <w:rPr>
          <w:rFonts w:ascii="Times New Roman" w:eastAsiaTheme="minorEastAsia" w:hAnsi="Times New Roman" w:cs="Times New Roman"/>
          <w:b/>
          <w:lang w:val="en-GB" w:eastAsia="zh-CN"/>
        </w:rPr>
        <w:t xml:space="preserve"> </w:t>
      </w:r>
      <w:r w:rsidRPr="00A14B32">
        <w:rPr>
          <w:rFonts w:ascii="Times New Roman" w:eastAsiaTheme="minorEastAsia" w:hAnsi="Times New Roman" w:cs="Times New Roman"/>
          <w:b/>
          <w:lang w:val="en-GB" w:eastAsia="zh-CN"/>
        </w:rPr>
        <w:t>When UE performs a measurement without gap which is partially overlapping with the MG but fully overlapping with the union of the NW-A’s gap and MUSIM gaps, UE shall perform the measurement within MG.</w:t>
      </w:r>
    </w:p>
    <w:p w14:paraId="6FEAFD69" w14:textId="3476F5B2" w:rsidR="00D1345A" w:rsidRDefault="00D1345A" w:rsidP="00D1345A">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P1</w:t>
      </w:r>
      <w:r>
        <w:rPr>
          <w:rFonts w:ascii="Times New Roman" w:eastAsiaTheme="minorEastAsia" w:hAnsi="Times New Roman" w:cs="Times New Roman" w:hint="eastAsia"/>
          <w:b/>
          <w:lang w:val="en-GB" w:eastAsia="zh-CN"/>
        </w:rPr>
        <w:t>:</w:t>
      </w:r>
      <w:r w:rsidRPr="00CA3772">
        <w:rPr>
          <w:rFonts w:ascii="Times New Roman" w:eastAsiaTheme="minorEastAsia" w:hAnsi="Times New Roman" w:cs="Times New Roman"/>
          <w:b/>
          <w:lang w:val="en-GB" w:eastAsia="zh-CN"/>
        </w:rPr>
        <w:t xml:space="preserve"> capture the following in the applicability section: When MUSIM gaps are configured, UE is still required to meet </w:t>
      </w:r>
      <w:proofErr w:type="spellStart"/>
      <w:r w:rsidRPr="00CA3772">
        <w:rPr>
          <w:rFonts w:ascii="Times New Roman" w:eastAsiaTheme="minorEastAsia" w:hAnsi="Times New Roman" w:cs="Times New Roman"/>
          <w:b/>
          <w:lang w:val="en-GB" w:eastAsia="zh-CN"/>
        </w:rPr>
        <w:t>Scell</w:t>
      </w:r>
      <w:proofErr w:type="spellEnd"/>
      <w:r w:rsidRPr="00CA3772">
        <w:rPr>
          <w:rFonts w:ascii="Times New Roman" w:eastAsiaTheme="minorEastAsia" w:hAnsi="Times New Roman" w:cs="Times New Roman"/>
          <w:b/>
          <w:lang w:val="en-GB" w:eastAsia="zh-CN"/>
        </w:rPr>
        <w:t xml:space="preserve"> activation RRM requirements for NW-A. When MUSIM gaps are configured, UE is still required to meet handover RRM requirements for NW-A</w:t>
      </w:r>
      <w:r w:rsidR="001B50EF">
        <w:rPr>
          <w:rFonts w:ascii="Times New Roman" w:eastAsiaTheme="minorEastAsia" w:hAnsi="Times New Roman" w:cs="Times New Roman"/>
          <w:b/>
          <w:lang w:val="en-GB" w:eastAsia="zh-CN"/>
        </w:rPr>
        <w:t>.</w:t>
      </w:r>
    </w:p>
    <w:p w14:paraId="71F1DDBA" w14:textId="6CBB44B1" w:rsidR="00077500" w:rsidRDefault="00077500" w:rsidP="00FC7D30">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P2 is not preferred since it is already captured in clause 9.1.10.5.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5F09852F" w14:textId="087CDFE4" w:rsidR="00BB03F0" w:rsidRPr="00866681" w:rsidRDefault="00786ED3" w:rsidP="008666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sidR="00C067DF">
        <w:rPr>
          <w:rFonts w:ascii="Times New Roman" w:hAnsi="Times New Roman" w:cs="Times New Roman"/>
        </w:rPr>
        <w:t>403348</w:t>
      </w:r>
      <w:r w:rsidRPr="00897DC0">
        <w:rPr>
          <w:rFonts w:ascii="Times New Roman" w:hAnsi="Times New Roman" w:cs="Times New Roman"/>
        </w:rPr>
        <w:t xml:space="preserve">, </w:t>
      </w:r>
      <w:r w:rsidR="005266B0" w:rsidRPr="005266B0">
        <w:rPr>
          <w:rFonts w:ascii="Times New Roman" w:hAnsi="Times New Roman" w:cs="Times New Roman"/>
        </w:rPr>
        <w:t xml:space="preserve">WF on NR Dual </w:t>
      </w:r>
      <w:proofErr w:type="spellStart"/>
      <w:r w:rsidR="005266B0" w:rsidRPr="005266B0">
        <w:rPr>
          <w:rFonts w:ascii="Times New Roman" w:hAnsi="Times New Roman" w:cs="Times New Roman"/>
        </w:rPr>
        <w:t>TxRx</w:t>
      </w:r>
      <w:proofErr w:type="spellEnd"/>
      <w:r w:rsidR="005266B0" w:rsidRPr="005266B0">
        <w:rPr>
          <w:rFonts w:ascii="Times New Roman" w:hAnsi="Times New Roman" w:cs="Times New Roman"/>
        </w:rPr>
        <w:t xml:space="preserve"> Multi-SIM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sectPr w:rsidR="00BB03F0" w:rsidRPr="0086668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0C031" w14:textId="77777777" w:rsidR="00DA1293" w:rsidRDefault="00DA1293" w:rsidP="00973137">
      <w:pPr>
        <w:spacing w:after="0" w:line="240" w:lineRule="auto"/>
      </w:pPr>
      <w:r>
        <w:separator/>
      </w:r>
    </w:p>
  </w:endnote>
  <w:endnote w:type="continuationSeparator" w:id="0">
    <w:p w14:paraId="65D8135B" w14:textId="77777777" w:rsidR="00DA1293" w:rsidRDefault="00DA129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0A15B" w14:textId="77777777" w:rsidR="00DA1293" w:rsidRDefault="00DA1293" w:rsidP="00973137">
      <w:pPr>
        <w:spacing w:after="0" w:line="240" w:lineRule="auto"/>
      </w:pPr>
      <w:r>
        <w:separator/>
      </w:r>
    </w:p>
  </w:footnote>
  <w:footnote w:type="continuationSeparator" w:id="0">
    <w:p w14:paraId="53C61DA3" w14:textId="77777777" w:rsidR="00DA1293" w:rsidRDefault="00DA129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E556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923EF"/>
    <w:multiLevelType w:val="multilevel"/>
    <w:tmpl w:val="96C0B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2F70C1F"/>
    <w:multiLevelType w:val="multilevel"/>
    <w:tmpl w:val="5622D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0311A1"/>
    <w:multiLevelType w:val="hybridMultilevel"/>
    <w:tmpl w:val="11D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6"/>
  </w:num>
  <w:num w:numId="3">
    <w:abstractNumId w:val="5"/>
  </w:num>
  <w:num w:numId="4">
    <w:abstractNumId w:val="14"/>
  </w:num>
  <w:num w:numId="5">
    <w:abstractNumId w:val="12"/>
  </w:num>
  <w:num w:numId="6">
    <w:abstractNumId w:val="29"/>
  </w:num>
  <w:num w:numId="7">
    <w:abstractNumId w:val="0"/>
  </w:num>
  <w:num w:numId="8">
    <w:abstractNumId w:val="36"/>
  </w:num>
  <w:num w:numId="9">
    <w:abstractNumId w:val="22"/>
  </w:num>
  <w:num w:numId="10">
    <w:abstractNumId w:val="18"/>
  </w:num>
  <w:num w:numId="11">
    <w:abstractNumId w:val="24"/>
  </w:num>
  <w:num w:numId="12">
    <w:abstractNumId w:val="26"/>
  </w:num>
  <w:num w:numId="13">
    <w:abstractNumId w:val="8"/>
  </w:num>
  <w:num w:numId="14">
    <w:abstractNumId w:val="4"/>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20"/>
  </w:num>
  <w:num w:numId="19">
    <w:abstractNumId w:val="6"/>
  </w:num>
  <w:num w:numId="20">
    <w:abstractNumId w:val="17"/>
  </w:num>
  <w:num w:numId="21">
    <w:abstractNumId w:val="37"/>
  </w:num>
  <w:num w:numId="22">
    <w:abstractNumId w:val="10"/>
  </w:num>
  <w:num w:numId="23">
    <w:abstractNumId w:val="21"/>
  </w:num>
  <w:num w:numId="24">
    <w:abstractNumId w:val="31"/>
  </w:num>
  <w:num w:numId="25">
    <w:abstractNumId w:val="23"/>
  </w:num>
  <w:num w:numId="26">
    <w:abstractNumId w:val="34"/>
  </w:num>
  <w:num w:numId="27">
    <w:abstractNumId w:val="9"/>
  </w:num>
  <w:num w:numId="28">
    <w:abstractNumId w:val="28"/>
  </w:num>
  <w:num w:numId="29">
    <w:abstractNumId w:val="15"/>
  </w:num>
  <w:num w:numId="30">
    <w:abstractNumId w:val="32"/>
  </w:num>
  <w:num w:numId="31">
    <w:abstractNumId w:val="35"/>
  </w:num>
  <w:num w:numId="32">
    <w:abstractNumId w:val="7"/>
  </w:num>
  <w:num w:numId="33">
    <w:abstractNumId w:val="19"/>
  </w:num>
  <w:num w:numId="34">
    <w:abstractNumId w:val="1"/>
  </w:num>
  <w:num w:numId="35">
    <w:abstractNumId w:val="3"/>
  </w:num>
  <w:num w:numId="36">
    <w:abstractNumId w:val="11"/>
  </w:num>
  <w:num w:numId="37">
    <w:abstractNumId w:val="25"/>
  </w:num>
  <w:num w:numId="38">
    <w:abstractNumId w:val="13"/>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85"/>
    <w:rsid w:val="000006E1"/>
    <w:rsid w:val="000011D6"/>
    <w:rsid w:val="00002A37"/>
    <w:rsid w:val="000037A4"/>
    <w:rsid w:val="00003ECB"/>
    <w:rsid w:val="0000564C"/>
    <w:rsid w:val="00006446"/>
    <w:rsid w:val="00006896"/>
    <w:rsid w:val="00006E3C"/>
    <w:rsid w:val="00007CDC"/>
    <w:rsid w:val="000100D6"/>
    <w:rsid w:val="000119DC"/>
    <w:rsid w:val="00011B28"/>
    <w:rsid w:val="00011BF3"/>
    <w:rsid w:val="00012A02"/>
    <w:rsid w:val="00013DC0"/>
    <w:rsid w:val="00014C87"/>
    <w:rsid w:val="00015D15"/>
    <w:rsid w:val="0001655B"/>
    <w:rsid w:val="0001668B"/>
    <w:rsid w:val="00017678"/>
    <w:rsid w:val="00017A58"/>
    <w:rsid w:val="000205A3"/>
    <w:rsid w:val="00020677"/>
    <w:rsid w:val="00020E35"/>
    <w:rsid w:val="00023654"/>
    <w:rsid w:val="000238AE"/>
    <w:rsid w:val="00023A7A"/>
    <w:rsid w:val="00025264"/>
    <w:rsid w:val="0002564D"/>
    <w:rsid w:val="00025B2A"/>
    <w:rsid w:val="00025ECA"/>
    <w:rsid w:val="000314EE"/>
    <w:rsid w:val="000319CD"/>
    <w:rsid w:val="00031F1D"/>
    <w:rsid w:val="000325B8"/>
    <w:rsid w:val="000326DD"/>
    <w:rsid w:val="00033131"/>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6A10"/>
    <w:rsid w:val="00046C96"/>
    <w:rsid w:val="00047928"/>
    <w:rsid w:val="00047D90"/>
    <w:rsid w:val="0005190D"/>
    <w:rsid w:val="0005205F"/>
    <w:rsid w:val="000529A7"/>
    <w:rsid w:val="00052A07"/>
    <w:rsid w:val="00052C02"/>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0D43"/>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415"/>
    <w:rsid w:val="00072A01"/>
    <w:rsid w:val="00072D11"/>
    <w:rsid w:val="00073041"/>
    <w:rsid w:val="00073F30"/>
    <w:rsid w:val="0007405A"/>
    <w:rsid w:val="000748C7"/>
    <w:rsid w:val="00076AC1"/>
    <w:rsid w:val="000774BA"/>
    <w:rsid w:val="00077500"/>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9773A"/>
    <w:rsid w:val="00097EDC"/>
    <w:rsid w:val="000A1570"/>
    <w:rsid w:val="000A1B7B"/>
    <w:rsid w:val="000A1B90"/>
    <w:rsid w:val="000A478B"/>
    <w:rsid w:val="000A56F2"/>
    <w:rsid w:val="000A5916"/>
    <w:rsid w:val="000A5DA1"/>
    <w:rsid w:val="000A77D5"/>
    <w:rsid w:val="000B0FF3"/>
    <w:rsid w:val="000B1469"/>
    <w:rsid w:val="000B26D7"/>
    <w:rsid w:val="000B2719"/>
    <w:rsid w:val="000B3A8F"/>
    <w:rsid w:val="000B427E"/>
    <w:rsid w:val="000B44BA"/>
    <w:rsid w:val="000B4AB9"/>
    <w:rsid w:val="000B52F1"/>
    <w:rsid w:val="000B58C3"/>
    <w:rsid w:val="000B5CC9"/>
    <w:rsid w:val="000B5DFA"/>
    <w:rsid w:val="000B61E9"/>
    <w:rsid w:val="000B63CD"/>
    <w:rsid w:val="000C08AB"/>
    <w:rsid w:val="000C11A9"/>
    <w:rsid w:val="000C165A"/>
    <w:rsid w:val="000C1825"/>
    <w:rsid w:val="000C1C7B"/>
    <w:rsid w:val="000C22B3"/>
    <w:rsid w:val="000C2E19"/>
    <w:rsid w:val="000C3C72"/>
    <w:rsid w:val="000C7DEF"/>
    <w:rsid w:val="000D088E"/>
    <w:rsid w:val="000D09D3"/>
    <w:rsid w:val="000D0C79"/>
    <w:rsid w:val="000D0D07"/>
    <w:rsid w:val="000D0DD5"/>
    <w:rsid w:val="000D1E80"/>
    <w:rsid w:val="000D26EA"/>
    <w:rsid w:val="000D30F4"/>
    <w:rsid w:val="000D3B70"/>
    <w:rsid w:val="000D404A"/>
    <w:rsid w:val="000D4630"/>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5611"/>
    <w:rsid w:val="000F6217"/>
    <w:rsid w:val="000F6DF3"/>
    <w:rsid w:val="000F7563"/>
    <w:rsid w:val="00100211"/>
    <w:rsid w:val="00100598"/>
    <w:rsid w:val="001005FF"/>
    <w:rsid w:val="00103CF3"/>
    <w:rsid w:val="00104973"/>
    <w:rsid w:val="001062FB"/>
    <w:rsid w:val="001063E6"/>
    <w:rsid w:val="00106B0E"/>
    <w:rsid w:val="001071E5"/>
    <w:rsid w:val="001078A2"/>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409"/>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850"/>
    <w:rsid w:val="00153ACA"/>
    <w:rsid w:val="001551B5"/>
    <w:rsid w:val="001559B8"/>
    <w:rsid w:val="00157E8D"/>
    <w:rsid w:val="00161117"/>
    <w:rsid w:val="001613C6"/>
    <w:rsid w:val="00162524"/>
    <w:rsid w:val="00162DA1"/>
    <w:rsid w:val="0016402E"/>
    <w:rsid w:val="001648C7"/>
    <w:rsid w:val="001649B6"/>
    <w:rsid w:val="00165055"/>
    <w:rsid w:val="001659C1"/>
    <w:rsid w:val="00166BE4"/>
    <w:rsid w:val="0017007F"/>
    <w:rsid w:val="00170183"/>
    <w:rsid w:val="00170904"/>
    <w:rsid w:val="00171B80"/>
    <w:rsid w:val="00171CFC"/>
    <w:rsid w:val="00171D69"/>
    <w:rsid w:val="00172E49"/>
    <w:rsid w:val="00172F17"/>
    <w:rsid w:val="00173A8E"/>
    <w:rsid w:val="00173C2F"/>
    <w:rsid w:val="0017435F"/>
    <w:rsid w:val="001746ED"/>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6173"/>
    <w:rsid w:val="001A63A4"/>
    <w:rsid w:val="001A63C3"/>
    <w:rsid w:val="001A6772"/>
    <w:rsid w:val="001A6CBA"/>
    <w:rsid w:val="001B08A7"/>
    <w:rsid w:val="001B0ACF"/>
    <w:rsid w:val="001B0D97"/>
    <w:rsid w:val="001B1467"/>
    <w:rsid w:val="001B1523"/>
    <w:rsid w:val="001B1639"/>
    <w:rsid w:val="001B1AFD"/>
    <w:rsid w:val="001B21DD"/>
    <w:rsid w:val="001B44C2"/>
    <w:rsid w:val="001B4634"/>
    <w:rsid w:val="001B50EF"/>
    <w:rsid w:val="001B573E"/>
    <w:rsid w:val="001B5A5D"/>
    <w:rsid w:val="001B5BC3"/>
    <w:rsid w:val="001B683D"/>
    <w:rsid w:val="001B6FE0"/>
    <w:rsid w:val="001B7901"/>
    <w:rsid w:val="001C07BE"/>
    <w:rsid w:val="001C1379"/>
    <w:rsid w:val="001C1CE5"/>
    <w:rsid w:val="001C27D4"/>
    <w:rsid w:val="001C2C95"/>
    <w:rsid w:val="001C2D6F"/>
    <w:rsid w:val="001C2E0F"/>
    <w:rsid w:val="001C3D2A"/>
    <w:rsid w:val="001C4416"/>
    <w:rsid w:val="001C4AB3"/>
    <w:rsid w:val="001C4DCB"/>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4A29"/>
    <w:rsid w:val="001E56ED"/>
    <w:rsid w:val="001E5749"/>
    <w:rsid w:val="001E58E2"/>
    <w:rsid w:val="001E5BDC"/>
    <w:rsid w:val="001E5C6D"/>
    <w:rsid w:val="001E6DF7"/>
    <w:rsid w:val="001E702D"/>
    <w:rsid w:val="001E77D8"/>
    <w:rsid w:val="001E7AED"/>
    <w:rsid w:val="001F15AF"/>
    <w:rsid w:val="001F27C7"/>
    <w:rsid w:val="001F2FB6"/>
    <w:rsid w:val="001F3916"/>
    <w:rsid w:val="001F4441"/>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69B2"/>
    <w:rsid w:val="00206B3A"/>
    <w:rsid w:val="00207FA3"/>
    <w:rsid w:val="00210D0E"/>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40A"/>
    <w:rsid w:val="00236558"/>
    <w:rsid w:val="00236B92"/>
    <w:rsid w:val="0023724E"/>
    <w:rsid w:val="0024007A"/>
    <w:rsid w:val="0024008A"/>
    <w:rsid w:val="00240E90"/>
    <w:rsid w:val="00241559"/>
    <w:rsid w:val="00241F1B"/>
    <w:rsid w:val="0024302B"/>
    <w:rsid w:val="0024307C"/>
    <w:rsid w:val="002435B3"/>
    <w:rsid w:val="002452F3"/>
    <w:rsid w:val="002453E3"/>
    <w:rsid w:val="002458EB"/>
    <w:rsid w:val="00246DAA"/>
    <w:rsid w:val="00247C7A"/>
    <w:rsid w:val="002500C8"/>
    <w:rsid w:val="00250444"/>
    <w:rsid w:val="00251A8C"/>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2C2D"/>
    <w:rsid w:val="00282F9B"/>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77D"/>
    <w:rsid w:val="002979C5"/>
    <w:rsid w:val="00297CC7"/>
    <w:rsid w:val="002A02A3"/>
    <w:rsid w:val="002A055E"/>
    <w:rsid w:val="002A0AAD"/>
    <w:rsid w:val="002A1626"/>
    <w:rsid w:val="002A1D4E"/>
    <w:rsid w:val="002A1F59"/>
    <w:rsid w:val="002A23A7"/>
    <w:rsid w:val="002A2869"/>
    <w:rsid w:val="002A2E3E"/>
    <w:rsid w:val="002A4F99"/>
    <w:rsid w:val="002A5CD0"/>
    <w:rsid w:val="002A6DB9"/>
    <w:rsid w:val="002B05A3"/>
    <w:rsid w:val="002B06A6"/>
    <w:rsid w:val="002B24D6"/>
    <w:rsid w:val="002B3021"/>
    <w:rsid w:val="002B54AD"/>
    <w:rsid w:val="002B54BE"/>
    <w:rsid w:val="002B58B8"/>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81A"/>
    <w:rsid w:val="002D5B37"/>
    <w:rsid w:val="002D5C98"/>
    <w:rsid w:val="002D7637"/>
    <w:rsid w:val="002E17F2"/>
    <w:rsid w:val="002E2EAE"/>
    <w:rsid w:val="002E392C"/>
    <w:rsid w:val="002E5761"/>
    <w:rsid w:val="002E6010"/>
    <w:rsid w:val="002E6832"/>
    <w:rsid w:val="002E7CAE"/>
    <w:rsid w:val="002F0CB5"/>
    <w:rsid w:val="002F13E4"/>
    <w:rsid w:val="002F2771"/>
    <w:rsid w:val="002F2C78"/>
    <w:rsid w:val="002F2D2A"/>
    <w:rsid w:val="002F37A9"/>
    <w:rsid w:val="002F5E69"/>
    <w:rsid w:val="002F7C53"/>
    <w:rsid w:val="00300673"/>
    <w:rsid w:val="003009AB"/>
    <w:rsid w:val="00300CAF"/>
    <w:rsid w:val="00301CE6"/>
    <w:rsid w:val="00301D1B"/>
    <w:rsid w:val="00301E28"/>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6DAE"/>
    <w:rsid w:val="00327A79"/>
    <w:rsid w:val="00331325"/>
    <w:rsid w:val="003315CD"/>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5118F"/>
    <w:rsid w:val="003533A2"/>
    <w:rsid w:val="0035587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13FF"/>
    <w:rsid w:val="003728F7"/>
    <w:rsid w:val="003742AC"/>
    <w:rsid w:val="0037521A"/>
    <w:rsid w:val="00375BFA"/>
    <w:rsid w:val="00375C9F"/>
    <w:rsid w:val="00376D54"/>
    <w:rsid w:val="00377345"/>
    <w:rsid w:val="00377CE1"/>
    <w:rsid w:val="00381443"/>
    <w:rsid w:val="0038389C"/>
    <w:rsid w:val="00384723"/>
    <w:rsid w:val="00384C48"/>
    <w:rsid w:val="00384F89"/>
    <w:rsid w:val="003851CF"/>
    <w:rsid w:val="00385BF0"/>
    <w:rsid w:val="00386026"/>
    <w:rsid w:val="003866F7"/>
    <w:rsid w:val="003870F3"/>
    <w:rsid w:val="00387EBF"/>
    <w:rsid w:val="00392C6A"/>
    <w:rsid w:val="00393329"/>
    <w:rsid w:val="003939FF"/>
    <w:rsid w:val="00394104"/>
    <w:rsid w:val="003942FF"/>
    <w:rsid w:val="00394998"/>
    <w:rsid w:val="003951F6"/>
    <w:rsid w:val="00395CD3"/>
    <w:rsid w:val="00395E15"/>
    <w:rsid w:val="00395F6B"/>
    <w:rsid w:val="00396D64"/>
    <w:rsid w:val="00397775"/>
    <w:rsid w:val="00397823"/>
    <w:rsid w:val="003A0301"/>
    <w:rsid w:val="003A0C9E"/>
    <w:rsid w:val="003A10AA"/>
    <w:rsid w:val="003A161F"/>
    <w:rsid w:val="003A1DF6"/>
    <w:rsid w:val="003A2223"/>
    <w:rsid w:val="003A2A0F"/>
    <w:rsid w:val="003A2C13"/>
    <w:rsid w:val="003A45A1"/>
    <w:rsid w:val="003A5584"/>
    <w:rsid w:val="003A5B0A"/>
    <w:rsid w:val="003A611A"/>
    <w:rsid w:val="003A6BAC"/>
    <w:rsid w:val="003A70A4"/>
    <w:rsid w:val="003A7EF3"/>
    <w:rsid w:val="003B11DB"/>
    <w:rsid w:val="003B159C"/>
    <w:rsid w:val="003B1B40"/>
    <w:rsid w:val="003B31CD"/>
    <w:rsid w:val="003B3272"/>
    <w:rsid w:val="003B369F"/>
    <w:rsid w:val="003B36A3"/>
    <w:rsid w:val="003B3DD7"/>
    <w:rsid w:val="003B44A9"/>
    <w:rsid w:val="003B4BFF"/>
    <w:rsid w:val="003B5240"/>
    <w:rsid w:val="003B546B"/>
    <w:rsid w:val="003B5881"/>
    <w:rsid w:val="003B643D"/>
    <w:rsid w:val="003B64BB"/>
    <w:rsid w:val="003B67EF"/>
    <w:rsid w:val="003B74CA"/>
    <w:rsid w:val="003B75E0"/>
    <w:rsid w:val="003B7FE5"/>
    <w:rsid w:val="003C071F"/>
    <w:rsid w:val="003C11C8"/>
    <w:rsid w:val="003C2702"/>
    <w:rsid w:val="003C276F"/>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77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A73"/>
    <w:rsid w:val="003F4E6C"/>
    <w:rsid w:val="003F5319"/>
    <w:rsid w:val="003F6105"/>
    <w:rsid w:val="003F6BBE"/>
    <w:rsid w:val="003F76B2"/>
    <w:rsid w:val="003F7A90"/>
    <w:rsid w:val="004000E8"/>
    <w:rsid w:val="00400755"/>
    <w:rsid w:val="00401D5B"/>
    <w:rsid w:val="0040201A"/>
    <w:rsid w:val="00402E2B"/>
    <w:rsid w:val="00403F34"/>
    <w:rsid w:val="00403FAB"/>
    <w:rsid w:val="0040512B"/>
    <w:rsid w:val="00405489"/>
    <w:rsid w:val="00405CA5"/>
    <w:rsid w:val="00407101"/>
    <w:rsid w:val="00407AF2"/>
    <w:rsid w:val="00407CD3"/>
    <w:rsid w:val="00410134"/>
    <w:rsid w:val="0041018E"/>
    <w:rsid w:val="00410B72"/>
    <w:rsid w:val="00410F18"/>
    <w:rsid w:val="0041263E"/>
    <w:rsid w:val="00412954"/>
    <w:rsid w:val="00412AB9"/>
    <w:rsid w:val="00413AAC"/>
    <w:rsid w:val="00413C55"/>
    <w:rsid w:val="00413E92"/>
    <w:rsid w:val="004145C3"/>
    <w:rsid w:val="00414AF8"/>
    <w:rsid w:val="00415F33"/>
    <w:rsid w:val="004174A4"/>
    <w:rsid w:val="00420011"/>
    <w:rsid w:val="00421105"/>
    <w:rsid w:val="00421BD4"/>
    <w:rsid w:val="00422814"/>
    <w:rsid w:val="00422AA4"/>
    <w:rsid w:val="004242F4"/>
    <w:rsid w:val="0042430C"/>
    <w:rsid w:val="00424722"/>
    <w:rsid w:val="004253EB"/>
    <w:rsid w:val="004260B9"/>
    <w:rsid w:val="00427248"/>
    <w:rsid w:val="0043056D"/>
    <w:rsid w:val="004313F1"/>
    <w:rsid w:val="00431406"/>
    <w:rsid w:val="004338CA"/>
    <w:rsid w:val="00433E7E"/>
    <w:rsid w:val="00435713"/>
    <w:rsid w:val="00437447"/>
    <w:rsid w:val="00441208"/>
    <w:rsid w:val="00441A92"/>
    <w:rsid w:val="00441E2C"/>
    <w:rsid w:val="00442430"/>
    <w:rsid w:val="004431DC"/>
    <w:rsid w:val="00443C36"/>
    <w:rsid w:val="00444F56"/>
    <w:rsid w:val="00446488"/>
    <w:rsid w:val="004464E4"/>
    <w:rsid w:val="00447074"/>
    <w:rsid w:val="0044716E"/>
    <w:rsid w:val="00447A5E"/>
    <w:rsid w:val="004517AA"/>
    <w:rsid w:val="00452CAC"/>
    <w:rsid w:val="004537D3"/>
    <w:rsid w:val="004556B4"/>
    <w:rsid w:val="0045688A"/>
    <w:rsid w:val="004571BE"/>
    <w:rsid w:val="00457565"/>
    <w:rsid w:val="00457B71"/>
    <w:rsid w:val="0046069D"/>
    <w:rsid w:val="00463CB5"/>
    <w:rsid w:val="00464689"/>
    <w:rsid w:val="00465FD2"/>
    <w:rsid w:val="0046685E"/>
    <w:rsid w:val="004669E2"/>
    <w:rsid w:val="00466BDD"/>
    <w:rsid w:val="00467A11"/>
    <w:rsid w:val="00470C31"/>
    <w:rsid w:val="00470D1A"/>
    <w:rsid w:val="004716DD"/>
    <w:rsid w:val="0047189E"/>
    <w:rsid w:val="00471DE0"/>
    <w:rsid w:val="00472149"/>
    <w:rsid w:val="004724AF"/>
    <w:rsid w:val="00473364"/>
    <w:rsid w:val="004734D0"/>
    <w:rsid w:val="004748A8"/>
    <w:rsid w:val="0047556B"/>
    <w:rsid w:val="004758C5"/>
    <w:rsid w:val="00476138"/>
    <w:rsid w:val="004761AA"/>
    <w:rsid w:val="004762AF"/>
    <w:rsid w:val="00476676"/>
    <w:rsid w:val="00476C5B"/>
    <w:rsid w:val="00477768"/>
    <w:rsid w:val="004777D1"/>
    <w:rsid w:val="00477DE4"/>
    <w:rsid w:val="00481BCC"/>
    <w:rsid w:val="00483628"/>
    <w:rsid w:val="00483E23"/>
    <w:rsid w:val="004852C0"/>
    <w:rsid w:val="00485311"/>
    <w:rsid w:val="0048563C"/>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0A7"/>
    <w:rsid w:val="004B54B0"/>
    <w:rsid w:val="004B5B4B"/>
    <w:rsid w:val="004B60CF"/>
    <w:rsid w:val="004B6F6A"/>
    <w:rsid w:val="004B7243"/>
    <w:rsid w:val="004B7C0C"/>
    <w:rsid w:val="004C07F3"/>
    <w:rsid w:val="004C09EA"/>
    <w:rsid w:val="004C17B5"/>
    <w:rsid w:val="004C2EB2"/>
    <w:rsid w:val="004C3898"/>
    <w:rsid w:val="004C5315"/>
    <w:rsid w:val="004C541C"/>
    <w:rsid w:val="004C5BB0"/>
    <w:rsid w:val="004C5E29"/>
    <w:rsid w:val="004C6722"/>
    <w:rsid w:val="004C6F0B"/>
    <w:rsid w:val="004C7559"/>
    <w:rsid w:val="004D09B9"/>
    <w:rsid w:val="004D0E5F"/>
    <w:rsid w:val="004D36B1"/>
    <w:rsid w:val="004D3C14"/>
    <w:rsid w:val="004D4128"/>
    <w:rsid w:val="004D6C64"/>
    <w:rsid w:val="004D6D4B"/>
    <w:rsid w:val="004D7EBD"/>
    <w:rsid w:val="004E01A6"/>
    <w:rsid w:val="004E2680"/>
    <w:rsid w:val="004E28F9"/>
    <w:rsid w:val="004E3352"/>
    <w:rsid w:val="004E4310"/>
    <w:rsid w:val="004E462E"/>
    <w:rsid w:val="004E56DC"/>
    <w:rsid w:val="004E5E7A"/>
    <w:rsid w:val="004E6981"/>
    <w:rsid w:val="004E76F4"/>
    <w:rsid w:val="004E7C39"/>
    <w:rsid w:val="004F0AF2"/>
    <w:rsid w:val="004F0B4E"/>
    <w:rsid w:val="004F0B6C"/>
    <w:rsid w:val="004F11FF"/>
    <w:rsid w:val="004F1B93"/>
    <w:rsid w:val="004F1D6F"/>
    <w:rsid w:val="004F2078"/>
    <w:rsid w:val="004F28B5"/>
    <w:rsid w:val="004F4B24"/>
    <w:rsid w:val="004F4DA3"/>
    <w:rsid w:val="004F7715"/>
    <w:rsid w:val="004F78B3"/>
    <w:rsid w:val="004F7967"/>
    <w:rsid w:val="00500A22"/>
    <w:rsid w:val="00500B84"/>
    <w:rsid w:val="00500D87"/>
    <w:rsid w:val="00500ECE"/>
    <w:rsid w:val="005011D7"/>
    <w:rsid w:val="0050173E"/>
    <w:rsid w:val="00501F08"/>
    <w:rsid w:val="005020C0"/>
    <w:rsid w:val="00502847"/>
    <w:rsid w:val="00502A8C"/>
    <w:rsid w:val="00502EEB"/>
    <w:rsid w:val="005043AF"/>
    <w:rsid w:val="00504AF9"/>
    <w:rsid w:val="00505069"/>
    <w:rsid w:val="00506557"/>
    <w:rsid w:val="0050677A"/>
    <w:rsid w:val="00506842"/>
    <w:rsid w:val="00507322"/>
    <w:rsid w:val="0051002A"/>
    <w:rsid w:val="005108D8"/>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66B0"/>
    <w:rsid w:val="00527AC9"/>
    <w:rsid w:val="00531649"/>
    <w:rsid w:val="00531C1B"/>
    <w:rsid w:val="00532A86"/>
    <w:rsid w:val="00534B59"/>
    <w:rsid w:val="005352AC"/>
    <w:rsid w:val="0053579D"/>
    <w:rsid w:val="005359FE"/>
    <w:rsid w:val="00535D9C"/>
    <w:rsid w:val="00535F91"/>
    <w:rsid w:val="00536759"/>
    <w:rsid w:val="00537C62"/>
    <w:rsid w:val="0054046B"/>
    <w:rsid w:val="00540544"/>
    <w:rsid w:val="00540D18"/>
    <w:rsid w:val="00540D30"/>
    <w:rsid w:val="00541D8C"/>
    <w:rsid w:val="00542B5C"/>
    <w:rsid w:val="00542EB7"/>
    <w:rsid w:val="0054333D"/>
    <w:rsid w:val="0054399F"/>
    <w:rsid w:val="00545094"/>
    <w:rsid w:val="00545194"/>
    <w:rsid w:val="00545339"/>
    <w:rsid w:val="005467F1"/>
    <w:rsid w:val="00546970"/>
    <w:rsid w:val="00546A04"/>
    <w:rsid w:val="00547609"/>
    <w:rsid w:val="0055180A"/>
    <w:rsid w:val="00551CC4"/>
    <w:rsid w:val="00552810"/>
    <w:rsid w:val="0055291A"/>
    <w:rsid w:val="005537C9"/>
    <w:rsid w:val="00554E19"/>
    <w:rsid w:val="005555F5"/>
    <w:rsid w:val="005559AF"/>
    <w:rsid w:val="00556986"/>
    <w:rsid w:val="0055704E"/>
    <w:rsid w:val="005579E3"/>
    <w:rsid w:val="0056082A"/>
    <w:rsid w:val="0056121F"/>
    <w:rsid w:val="005613E0"/>
    <w:rsid w:val="00562B55"/>
    <w:rsid w:val="00563FC9"/>
    <w:rsid w:val="0057058C"/>
    <w:rsid w:val="00571466"/>
    <w:rsid w:val="00572505"/>
    <w:rsid w:val="00573601"/>
    <w:rsid w:val="005736D6"/>
    <w:rsid w:val="00573835"/>
    <w:rsid w:val="0057607D"/>
    <w:rsid w:val="005767C8"/>
    <w:rsid w:val="005770F8"/>
    <w:rsid w:val="00577965"/>
    <w:rsid w:val="005817B5"/>
    <w:rsid w:val="00582094"/>
    <w:rsid w:val="00582809"/>
    <w:rsid w:val="00583294"/>
    <w:rsid w:val="005841F3"/>
    <w:rsid w:val="00584F09"/>
    <w:rsid w:val="00586DFE"/>
    <w:rsid w:val="005875AA"/>
    <w:rsid w:val="0058798C"/>
    <w:rsid w:val="00587DA5"/>
    <w:rsid w:val="005900FA"/>
    <w:rsid w:val="00590BE2"/>
    <w:rsid w:val="00592351"/>
    <w:rsid w:val="005935A4"/>
    <w:rsid w:val="005948C2"/>
    <w:rsid w:val="00595C59"/>
    <w:rsid w:val="00595DCA"/>
    <w:rsid w:val="005969A4"/>
    <w:rsid w:val="00596FA9"/>
    <w:rsid w:val="005973C4"/>
    <w:rsid w:val="0059779B"/>
    <w:rsid w:val="005A1138"/>
    <w:rsid w:val="005A114D"/>
    <w:rsid w:val="005A209A"/>
    <w:rsid w:val="005A316D"/>
    <w:rsid w:val="005A33C0"/>
    <w:rsid w:val="005A3C64"/>
    <w:rsid w:val="005A4CEE"/>
    <w:rsid w:val="005A53D6"/>
    <w:rsid w:val="005A546F"/>
    <w:rsid w:val="005A5681"/>
    <w:rsid w:val="005A662D"/>
    <w:rsid w:val="005A72E4"/>
    <w:rsid w:val="005A73DF"/>
    <w:rsid w:val="005B02F5"/>
    <w:rsid w:val="005B1409"/>
    <w:rsid w:val="005B1E3A"/>
    <w:rsid w:val="005B2076"/>
    <w:rsid w:val="005B29A6"/>
    <w:rsid w:val="005B2D57"/>
    <w:rsid w:val="005B35D7"/>
    <w:rsid w:val="005B392A"/>
    <w:rsid w:val="005B3AA3"/>
    <w:rsid w:val="005B64F8"/>
    <w:rsid w:val="005B6BD0"/>
    <w:rsid w:val="005B6F83"/>
    <w:rsid w:val="005B6FF3"/>
    <w:rsid w:val="005C0D84"/>
    <w:rsid w:val="005C122E"/>
    <w:rsid w:val="005C37DC"/>
    <w:rsid w:val="005C42E5"/>
    <w:rsid w:val="005C4DEE"/>
    <w:rsid w:val="005C4EFC"/>
    <w:rsid w:val="005C5559"/>
    <w:rsid w:val="005C74FB"/>
    <w:rsid w:val="005C7B3A"/>
    <w:rsid w:val="005C7C0B"/>
    <w:rsid w:val="005D0C84"/>
    <w:rsid w:val="005D0F2B"/>
    <w:rsid w:val="005D1602"/>
    <w:rsid w:val="005D24B5"/>
    <w:rsid w:val="005D3B77"/>
    <w:rsid w:val="005D4F4C"/>
    <w:rsid w:val="005D62C7"/>
    <w:rsid w:val="005D633D"/>
    <w:rsid w:val="005D67DA"/>
    <w:rsid w:val="005D6B0D"/>
    <w:rsid w:val="005D7068"/>
    <w:rsid w:val="005E10FA"/>
    <w:rsid w:val="005E2447"/>
    <w:rsid w:val="005E2B45"/>
    <w:rsid w:val="005E385F"/>
    <w:rsid w:val="005E5B81"/>
    <w:rsid w:val="005E5E7F"/>
    <w:rsid w:val="005E6E6D"/>
    <w:rsid w:val="005E72A3"/>
    <w:rsid w:val="005F00AC"/>
    <w:rsid w:val="005F034C"/>
    <w:rsid w:val="005F1411"/>
    <w:rsid w:val="005F2228"/>
    <w:rsid w:val="005F2CB1"/>
    <w:rsid w:val="005F3025"/>
    <w:rsid w:val="005F309B"/>
    <w:rsid w:val="005F3410"/>
    <w:rsid w:val="005F5664"/>
    <w:rsid w:val="005F618C"/>
    <w:rsid w:val="005F70BD"/>
    <w:rsid w:val="005F7518"/>
    <w:rsid w:val="005F7DA4"/>
    <w:rsid w:val="00600FC3"/>
    <w:rsid w:val="006024AB"/>
    <w:rsid w:val="0060283C"/>
    <w:rsid w:val="006028D8"/>
    <w:rsid w:val="00602BF4"/>
    <w:rsid w:val="00603C0A"/>
    <w:rsid w:val="00604B1C"/>
    <w:rsid w:val="00604CAE"/>
    <w:rsid w:val="00604F14"/>
    <w:rsid w:val="00605CFF"/>
    <w:rsid w:val="0060663A"/>
    <w:rsid w:val="00606E6A"/>
    <w:rsid w:val="0061073D"/>
    <w:rsid w:val="00610C9C"/>
    <w:rsid w:val="0061199D"/>
    <w:rsid w:val="00611B83"/>
    <w:rsid w:val="00612634"/>
    <w:rsid w:val="0061296B"/>
    <w:rsid w:val="00613257"/>
    <w:rsid w:val="006137BF"/>
    <w:rsid w:val="006140C6"/>
    <w:rsid w:val="006148DB"/>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37CC"/>
    <w:rsid w:val="0063593B"/>
    <w:rsid w:val="00635FED"/>
    <w:rsid w:val="00636398"/>
    <w:rsid w:val="006366C5"/>
    <w:rsid w:val="006368D3"/>
    <w:rsid w:val="006372A8"/>
    <w:rsid w:val="006377EC"/>
    <w:rsid w:val="0064151F"/>
    <w:rsid w:val="00641533"/>
    <w:rsid w:val="00641C5A"/>
    <w:rsid w:val="0064208D"/>
    <w:rsid w:val="00642E08"/>
    <w:rsid w:val="00643475"/>
    <w:rsid w:val="0064396A"/>
    <w:rsid w:val="00644621"/>
    <w:rsid w:val="0064624E"/>
    <w:rsid w:val="006466F7"/>
    <w:rsid w:val="00647F61"/>
    <w:rsid w:val="006501BC"/>
    <w:rsid w:val="00650AB9"/>
    <w:rsid w:val="00651399"/>
    <w:rsid w:val="00651633"/>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2467"/>
    <w:rsid w:val="00673639"/>
    <w:rsid w:val="006741F2"/>
    <w:rsid w:val="006742AD"/>
    <w:rsid w:val="00674CC3"/>
    <w:rsid w:val="00674DB8"/>
    <w:rsid w:val="0067510A"/>
    <w:rsid w:val="0067553F"/>
    <w:rsid w:val="00675C72"/>
    <w:rsid w:val="00675ED2"/>
    <w:rsid w:val="00676CE8"/>
    <w:rsid w:val="00676CF0"/>
    <w:rsid w:val="006771F9"/>
    <w:rsid w:val="006774C1"/>
    <w:rsid w:val="006776D7"/>
    <w:rsid w:val="006805D4"/>
    <w:rsid w:val="00680CE8"/>
    <w:rsid w:val="00681003"/>
    <w:rsid w:val="006817C9"/>
    <w:rsid w:val="00683E2A"/>
    <w:rsid w:val="00683ECE"/>
    <w:rsid w:val="0068729F"/>
    <w:rsid w:val="00690A5B"/>
    <w:rsid w:val="00690B1E"/>
    <w:rsid w:val="00690DAE"/>
    <w:rsid w:val="00691026"/>
    <w:rsid w:val="006910D9"/>
    <w:rsid w:val="00691A62"/>
    <w:rsid w:val="00692DC6"/>
    <w:rsid w:val="00693099"/>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6D20"/>
    <w:rsid w:val="006A762F"/>
    <w:rsid w:val="006A786E"/>
    <w:rsid w:val="006A7AFF"/>
    <w:rsid w:val="006A7C13"/>
    <w:rsid w:val="006B0252"/>
    <w:rsid w:val="006B063F"/>
    <w:rsid w:val="006B0F67"/>
    <w:rsid w:val="006B16C9"/>
    <w:rsid w:val="006B1816"/>
    <w:rsid w:val="006B1FF4"/>
    <w:rsid w:val="006B2099"/>
    <w:rsid w:val="006B31E4"/>
    <w:rsid w:val="006B3466"/>
    <w:rsid w:val="006B456F"/>
    <w:rsid w:val="006B45B8"/>
    <w:rsid w:val="006B5038"/>
    <w:rsid w:val="006B50CF"/>
    <w:rsid w:val="006B5C38"/>
    <w:rsid w:val="006B68B6"/>
    <w:rsid w:val="006C03B8"/>
    <w:rsid w:val="006C06C1"/>
    <w:rsid w:val="006C1074"/>
    <w:rsid w:val="006C15EA"/>
    <w:rsid w:val="006C1E49"/>
    <w:rsid w:val="006C2602"/>
    <w:rsid w:val="006C2B9B"/>
    <w:rsid w:val="006C36DC"/>
    <w:rsid w:val="006C39F5"/>
    <w:rsid w:val="006C4C27"/>
    <w:rsid w:val="006C5C45"/>
    <w:rsid w:val="006C5EC9"/>
    <w:rsid w:val="006C6059"/>
    <w:rsid w:val="006C6515"/>
    <w:rsid w:val="006C6642"/>
    <w:rsid w:val="006C7368"/>
    <w:rsid w:val="006C7522"/>
    <w:rsid w:val="006D0E4F"/>
    <w:rsid w:val="006D1126"/>
    <w:rsid w:val="006D1DD0"/>
    <w:rsid w:val="006D2ABA"/>
    <w:rsid w:val="006D3568"/>
    <w:rsid w:val="006D497F"/>
    <w:rsid w:val="006D50B4"/>
    <w:rsid w:val="006D6D97"/>
    <w:rsid w:val="006D6F08"/>
    <w:rsid w:val="006E062C"/>
    <w:rsid w:val="006E1C82"/>
    <w:rsid w:val="006E1FE2"/>
    <w:rsid w:val="006E27AB"/>
    <w:rsid w:val="006E28B7"/>
    <w:rsid w:val="006E2A9B"/>
    <w:rsid w:val="006E3310"/>
    <w:rsid w:val="006E4E39"/>
    <w:rsid w:val="006E4FF4"/>
    <w:rsid w:val="006E565E"/>
    <w:rsid w:val="006E57D3"/>
    <w:rsid w:val="006E673D"/>
    <w:rsid w:val="006E7A2A"/>
    <w:rsid w:val="006E7D3B"/>
    <w:rsid w:val="006F01AC"/>
    <w:rsid w:val="006F02AB"/>
    <w:rsid w:val="006F0D48"/>
    <w:rsid w:val="006F1B41"/>
    <w:rsid w:val="006F1B70"/>
    <w:rsid w:val="006F21D7"/>
    <w:rsid w:val="006F2520"/>
    <w:rsid w:val="006F341D"/>
    <w:rsid w:val="006F3CDE"/>
    <w:rsid w:val="006F4243"/>
    <w:rsid w:val="006F47FC"/>
    <w:rsid w:val="006F4970"/>
    <w:rsid w:val="006F5110"/>
    <w:rsid w:val="006F58D4"/>
    <w:rsid w:val="006F6582"/>
    <w:rsid w:val="0070161A"/>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B24"/>
    <w:rsid w:val="007140ED"/>
    <w:rsid w:val="007148D3"/>
    <w:rsid w:val="007155EA"/>
    <w:rsid w:val="00715B6F"/>
    <w:rsid w:val="00715B9A"/>
    <w:rsid w:val="0071653B"/>
    <w:rsid w:val="0071685D"/>
    <w:rsid w:val="00716E18"/>
    <w:rsid w:val="007178A2"/>
    <w:rsid w:val="007179AA"/>
    <w:rsid w:val="0072014B"/>
    <w:rsid w:val="00720AA5"/>
    <w:rsid w:val="00721B32"/>
    <w:rsid w:val="007230AF"/>
    <w:rsid w:val="00723DA6"/>
    <w:rsid w:val="007257D0"/>
    <w:rsid w:val="00725ACA"/>
    <w:rsid w:val="00725D94"/>
    <w:rsid w:val="007269CB"/>
    <w:rsid w:val="00726AFD"/>
    <w:rsid w:val="00726EA6"/>
    <w:rsid w:val="00727208"/>
    <w:rsid w:val="00727680"/>
    <w:rsid w:val="00730AE8"/>
    <w:rsid w:val="00731116"/>
    <w:rsid w:val="00731642"/>
    <w:rsid w:val="00731ACD"/>
    <w:rsid w:val="00732810"/>
    <w:rsid w:val="00732F06"/>
    <w:rsid w:val="00733CA0"/>
    <w:rsid w:val="00733E8F"/>
    <w:rsid w:val="007348B1"/>
    <w:rsid w:val="00734966"/>
    <w:rsid w:val="00735BAD"/>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06DA"/>
    <w:rsid w:val="00751228"/>
    <w:rsid w:val="00755255"/>
    <w:rsid w:val="00755A78"/>
    <w:rsid w:val="007571E1"/>
    <w:rsid w:val="00757A58"/>
    <w:rsid w:val="007604B2"/>
    <w:rsid w:val="00760BF1"/>
    <w:rsid w:val="00761345"/>
    <w:rsid w:val="00761981"/>
    <w:rsid w:val="00762AE1"/>
    <w:rsid w:val="007643B3"/>
    <w:rsid w:val="00764723"/>
    <w:rsid w:val="00765281"/>
    <w:rsid w:val="00766BAD"/>
    <w:rsid w:val="00766F28"/>
    <w:rsid w:val="00767AD1"/>
    <w:rsid w:val="007708F3"/>
    <w:rsid w:val="007720C7"/>
    <w:rsid w:val="007727EE"/>
    <w:rsid w:val="007729A2"/>
    <w:rsid w:val="00775076"/>
    <w:rsid w:val="007755F2"/>
    <w:rsid w:val="00776971"/>
    <w:rsid w:val="00776E3B"/>
    <w:rsid w:val="007772F8"/>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ED3"/>
    <w:rsid w:val="00787553"/>
    <w:rsid w:val="007878E3"/>
    <w:rsid w:val="007925EA"/>
    <w:rsid w:val="00793CD8"/>
    <w:rsid w:val="00793D13"/>
    <w:rsid w:val="00795C92"/>
    <w:rsid w:val="00795D34"/>
    <w:rsid w:val="00796231"/>
    <w:rsid w:val="0079788B"/>
    <w:rsid w:val="00797D11"/>
    <w:rsid w:val="007A09BC"/>
    <w:rsid w:val="007A0CE4"/>
    <w:rsid w:val="007A14F3"/>
    <w:rsid w:val="007A1CB3"/>
    <w:rsid w:val="007A246E"/>
    <w:rsid w:val="007A2E73"/>
    <w:rsid w:val="007A306F"/>
    <w:rsid w:val="007A346D"/>
    <w:rsid w:val="007A37DA"/>
    <w:rsid w:val="007A3A9F"/>
    <w:rsid w:val="007A41AF"/>
    <w:rsid w:val="007A43A6"/>
    <w:rsid w:val="007A44B6"/>
    <w:rsid w:val="007A505F"/>
    <w:rsid w:val="007A58A6"/>
    <w:rsid w:val="007A7746"/>
    <w:rsid w:val="007B19AB"/>
    <w:rsid w:val="007B1A47"/>
    <w:rsid w:val="007B2972"/>
    <w:rsid w:val="007B2F0A"/>
    <w:rsid w:val="007B3C93"/>
    <w:rsid w:val="007B3D2D"/>
    <w:rsid w:val="007B449E"/>
    <w:rsid w:val="007B50AE"/>
    <w:rsid w:val="007B51DF"/>
    <w:rsid w:val="007B51F6"/>
    <w:rsid w:val="007B52C3"/>
    <w:rsid w:val="007B56AF"/>
    <w:rsid w:val="007B5C80"/>
    <w:rsid w:val="007B6BAB"/>
    <w:rsid w:val="007B74FC"/>
    <w:rsid w:val="007C0150"/>
    <w:rsid w:val="007C05DD"/>
    <w:rsid w:val="007C3D18"/>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F98"/>
    <w:rsid w:val="007D4F32"/>
    <w:rsid w:val="007D5901"/>
    <w:rsid w:val="007D73CE"/>
    <w:rsid w:val="007D7526"/>
    <w:rsid w:val="007E014D"/>
    <w:rsid w:val="007E14D8"/>
    <w:rsid w:val="007E3000"/>
    <w:rsid w:val="007E39A7"/>
    <w:rsid w:val="007E4610"/>
    <w:rsid w:val="007E4715"/>
    <w:rsid w:val="007E505B"/>
    <w:rsid w:val="007E63BC"/>
    <w:rsid w:val="007E67C5"/>
    <w:rsid w:val="007E6A8E"/>
    <w:rsid w:val="007E7091"/>
    <w:rsid w:val="007F08B2"/>
    <w:rsid w:val="007F0FF3"/>
    <w:rsid w:val="007F2DC4"/>
    <w:rsid w:val="007F4B13"/>
    <w:rsid w:val="007F784C"/>
    <w:rsid w:val="008001CA"/>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1F00"/>
    <w:rsid w:val="0083288B"/>
    <w:rsid w:val="00832955"/>
    <w:rsid w:val="008338D6"/>
    <w:rsid w:val="0083470F"/>
    <w:rsid w:val="008358DE"/>
    <w:rsid w:val="00836AD3"/>
    <w:rsid w:val="008376AC"/>
    <w:rsid w:val="008400F3"/>
    <w:rsid w:val="008422CF"/>
    <w:rsid w:val="00842360"/>
    <w:rsid w:val="008428DC"/>
    <w:rsid w:val="008444E8"/>
    <w:rsid w:val="00844E80"/>
    <w:rsid w:val="00846514"/>
    <w:rsid w:val="00846795"/>
    <w:rsid w:val="00846FE7"/>
    <w:rsid w:val="008476C6"/>
    <w:rsid w:val="00850395"/>
    <w:rsid w:val="008546E1"/>
    <w:rsid w:val="008549CD"/>
    <w:rsid w:val="00854F47"/>
    <w:rsid w:val="00856911"/>
    <w:rsid w:val="008618ED"/>
    <w:rsid w:val="00861925"/>
    <w:rsid w:val="008620E0"/>
    <w:rsid w:val="008622B8"/>
    <w:rsid w:val="0086255A"/>
    <w:rsid w:val="00864A74"/>
    <w:rsid w:val="008658C8"/>
    <w:rsid w:val="0086595A"/>
    <w:rsid w:val="00866681"/>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47A3"/>
    <w:rsid w:val="0087541A"/>
    <w:rsid w:val="00875683"/>
    <w:rsid w:val="00875CD7"/>
    <w:rsid w:val="008767E9"/>
    <w:rsid w:val="00876B4D"/>
    <w:rsid w:val="00876D59"/>
    <w:rsid w:val="00876FF1"/>
    <w:rsid w:val="008775FA"/>
    <w:rsid w:val="00877C41"/>
    <w:rsid w:val="00877F18"/>
    <w:rsid w:val="00877F5E"/>
    <w:rsid w:val="00880DA9"/>
    <w:rsid w:val="00882007"/>
    <w:rsid w:val="00883666"/>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5985"/>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28E4"/>
    <w:rsid w:val="008B3ADC"/>
    <w:rsid w:val="008B51A0"/>
    <w:rsid w:val="008B582C"/>
    <w:rsid w:val="008B592A"/>
    <w:rsid w:val="008B5EFE"/>
    <w:rsid w:val="008B7B5C"/>
    <w:rsid w:val="008B7F31"/>
    <w:rsid w:val="008C04C3"/>
    <w:rsid w:val="008C0720"/>
    <w:rsid w:val="008C0C99"/>
    <w:rsid w:val="008C2017"/>
    <w:rsid w:val="008C2AA2"/>
    <w:rsid w:val="008C31B7"/>
    <w:rsid w:val="008C38A9"/>
    <w:rsid w:val="008C4958"/>
    <w:rsid w:val="008C4BAA"/>
    <w:rsid w:val="008C529E"/>
    <w:rsid w:val="008C533B"/>
    <w:rsid w:val="008C5617"/>
    <w:rsid w:val="008C577B"/>
    <w:rsid w:val="008C5813"/>
    <w:rsid w:val="008C6AE8"/>
    <w:rsid w:val="008C7573"/>
    <w:rsid w:val="008D00A5"/>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433"/>
    <w:rsid w:val="008E1909"/>
    <w:rsid w:val="008E1F30"/>
    <w:rsid w:val="008E22F2"/>
    <w:rsid w:val="008E3954"/>
    <w:rsid w:val="008E425E"/>
    <w:rsid w:val="008E4A35"/>
    <w:rsid w:val="008E6ACC"/>
    <w:rsid w:val="008E707E"/>
    <w:rsid w:val="008E7E3A"/>
    <w:rsid w:val="008F1797"/>
    <w:rsid w:val="008F1C4E"/>
    <w:rsid w:val="008F1EAB"/>
    <w:rsid w:val="008F2F0E"/>
    <w:rsid w:val="008F33DC"/>
    <w:rsid w:val="008F44DD"/>
    <w:rsid w:val="008F477F"/>
    <w:rsid w:val="008F5080"/>
    <w:rsid w:val="008F59BA"/>
    <w:rsid w:val="008F661D"/>
    <w:rsid w:val="008F6717"/>
    <w:rsid w:val="008F78EE"/>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6A84"/>
    <w:rsid w:val="00917351"/>
    <w:rsid w:val="00917CE9"/>
    <w:rsid w:val="0092075B"/>
    <w:rsid w:val="00920AF5"/>
    <w:rsid w:val="00920BF2"/>
    <w:rsid w:val="00922010"/>
    <w:rsid w:val="00924397"/>
    <w:rsid w:val="009301CA"/>
    <w:rsid w:val="00930264"/>
    <w:rsid w:val="0093040F"/>
    <w:rsid w:val="009308E9"/>
    <w:rsid w:val="00930C19"/>
    <w:rsid w:val="00930FF1"/>
    <w:rsid w:val="00931BD9"/>
    <w:rsid w:val="00931F27"/>
    <w:rsid w:val="00934A78"/>
    <w:rsid w:val="00936137"/>
    <w:rsid w:val="009368F3"/>
    <w:rsid w:val="00936D8A"/>
    <w:rsid w:val="00937E34"/>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298"/>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56DE"/>
    <w:rsid w:val="0097603D"/>
    <w:rsid w:val="00976949"/>
    <w:rsid w:val="00977463"/>
    <w:rsid w:val="00980477"/>
    <w:rsid w:val="00980A5A"/>
    <w:rsid w:val="009820D2"/>
    <w:rsid w:val="009826DE"/>
    <w:rsid w:val="00983F0B"/>
    <w:rsid w:val="00985253"/>
    <w:rsid w:val="009853B3"/>
    <w:rsid w:val="009856E8"/>
    <w:rsid w:val="00985A1F"/>
    <w:rsid w:val="00985F5B"/>
    <w:rsid w:val="00986CB8"/>
    <w:rsid w:val="00986EE3"/>
    <w:rsid w:val="00987219"/>
    <w:rsid w:val="009876C6"/>
    <w:rsid w:val="00987AC7"/>
    <w:rsid w:val="00990253"/>
    <w:rsid w:val="00990630"/>
    <w:rsid w:val="00991761"/>
    <w:rsid w:val="0099214E"/>
    <w:rsid w:val="00992A49"/>
    <w:rsid w:val="00993348"/>
    <w:rsid w:val="00994113"/>
    <w:rsid w:val="0099488B"/>
    <w:rsid w:val="009948A7"/>
    <w:rsid w:val="00994DCA"/>
    <w:rsid w:val="00994EE2"/>
    <w:rsid w:val="0099599F"/>
    <w:rsid w:val="009960EC"/>
    <w:rsid w:val="009970DD"/>
    <w:rsid w:val="009A0864"/>
    <w:rsid w:val="009A0E6F"/>
    <w:rsid w:val="009A0FBA"/>
    <w:rsid w:val="009A1601"/>
    <w:rsid w:val="009A204C"/>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285E"/>
    <w:rsid w:val="009C349B"/>
    <w:rsid w:val="009C403E"/>
    <w:rsid w:val="009C5842"/>
    <w:rsid w:val="009C687B"/>
    <w:rsid w:val="009C7931"/>
    <w:rsid w:val="009D1B3C"/>
    <w:rsid w:val="009D26DF"/>
    <w:rsid w:val="009D3215"/>
    <w:rsid w:val="009D34AD"/>
    <w:rsid w:val="009D3980"/>
    <w:rsid w:val="009D3E49"/>
    <w:rsid w:val="009D4FF0"/>
    <w:rsid w:val="009D6883"/>
    <w:rsid w:val="009D703C"/>
    <w:rsid w:val="009D709E"/>
    <w:rsid w:val="009D718F"/>
    <w:rsid w:val="009E068F"/>
    <w:rsid w:val="009E14E0"/>
    <w:rsid w:val="009E1969"/>
    <w:rsid w:val="009E278D"/>
    <w:rsid w:val="009E28BB"/>
    <w:rsid w:val="009E35DB"/>
    <w:rsid w:val="009E40EC"/>
    <w:rsid w:val="009E47A3"/>
    <w:rsid w:val="009E5428"/>
    <w:rsid w:val="009E6836"/>
    <w:rsid w:val="009F08F3"/>
    <w:rsid w:val="009F0A72"/>
    <w:rsid w:val="009F0AE5"/>
    <w:rsid w:val="009F1942"/>
    <w:rsid w:val="009F344F"/>
    <w:rsid w:val="009F3AD1"/>
    <w:rsid w:val="009F4B2E"/>
    <w:rsid w:val="009F623C"/>
    <w:rsid w:val="009F6631"/>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B32"/>
    <w:rsid w:val="00A14CF9"/>
    <w:rsid w:val="00A14FF3"/>
    <w:rsid w:val="00A1525D"/>
    <w:rsid w:val="00A17F63"/>
    <w:rsid w:val="00A20B7C"/>
    <w:rsid w:val="00A2193B"/>
    <w:rsid w:val="00A21CF3"/>
    <w:rsid w:val="00A23434"/>
    <w:rsid w:val="00A2351A"/>
    <w:rsid w:val="00A25E87"/>
    <w:rsid w:val="00A264A9"/>
    <w:rsid w:val="00A26647"/>
    <w:rsid w:val="00A26DCF"/>
    <w:rsid w:val="00A27785"/>
    <w:rsid w:val="00A30187"/>
    <w:rsid w:val="00A3101F"/>
    <w:rsid w:val="00A32D5B"/>
    <w:rsid w:val="00A335AC"/>
    <w:rsid w:val="00A3371C"/>
    <w:rsid w:val="00A3448A"/>
    <w:rsid w:val="00A354AD"/>
    <w:rsid w:val="00A35E65"/>
    <w:rsid w:val="00A36297"/>
    <w:rsid w:val="00A37019"/>
    <w:rsid w:val="00A3773A"/>
    <w:rsid w:val="00A40F09"/>
    <w:rsid w:val="00A4139F"/>
    <w:rsid w:val="00A413A7"/>
    <w:rsid w:val="00A41E2B"/>
    <w:rsid w:val="00A42739"/>
    <w:rsid w:val="00A42DA0"/>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1F6"/>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662"/>
    <w:rsid w:val="00A67E6C"/>
    <w:rsid w:val="00A70187"/>
    <w:rsid w:val="00A7063D"/>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270B"/>
    <w:rsid w:val="00A83C21"/>
    <w:rsid w:val="00A83F5F"/>
    <w:rsid w:val="00A8453D"/>
    <w:rsid w:val="00A85098"/>
    <w:rsid w:val="00A85E26"/>
    <w:rsid w:val="00A86482"/>
    <w:rsid w:val="00A865C6"/>
    <w:rsid w:val="00A8681C"/>
    <w:rsid w:val="00A9055C"/>
    <w:rsid w:val="00A90A3C"/>
    <w:rsid w:val="00A90D07"/>
    <w:rsid w:val="00A92879"/>
    <w:rsid w:val="00A93BDC"/>
    <w:rsid w:val="00A93E2C"/>
    <w:rsid w:val="00A9442A"/>
    <w:rsid w:val="00A946E6"/>
    <w:rsid w:val="00A94B85"/>
    <w:rsid w:val="00A94E58"/>
    <w:rsid w:val="00A955F4"/>
    <w:rsid w:val="00A9664A"/>
    <w:rsid w:val="00A97351"/>
    <w:rsid w:val="00AA016F"/>
    <w:rsid w:val="00AA1ED6"/>
    <w:rsid w:val="00AA32AD"/>
    <w:rsid w:val="00AA33E8"/>
    <w:rsid w:val="00AA3A89"/>
    <w:rsid w:val="00AA51D6"/>
    <w:rsid w:val="00AA604E"/>
    <w:rsid w:val="00AB0BC8"/>
    <w:rsid w:val="00AB11CA"/>
    <w:rsid w:val="00AB14D9"/>
    <w:rsid w:val="00AB2601"/>
    <w:rsid w:val="00AB28B9"/>
    <w:rsid w:val="00AB34FB"/>
    <w:rsid w:val="00AB4AB8"/>
    <w:rsid w:val="00AB56D7"/>
    <w:rsid w:val="00AB64A7"/>
    <w:rsid w:val="00AB655E"/>
    <w:rsid w:val="00AC007F"/>
    <w:rsid w:val="00AC07C0"/>
    <w:rsid w:val="00AC2ECD"/>
    <w:rsid w:val="00AC3119"/>
    <w:rsid w:val="00AC39D5"/>
    <w:rsid w:val="00AC49FB"/>
    <w:rsid w:val="00AC5438"/>
    <w:rsid w:val="00AC5A10"/>
    <w:rsid w:val="00AC5B21"/>
    <w:rsid w:val="00AD049B"/>
    <w:rsid w:val="00AD0AA3"/>
    <w:rsid w:val="00AD1889"/>
    <w:rsid w:val="00AD1FA3"/>
    <w:rsid w:val="00AD2407"/>
    <w:rsid w:val="00AD2721"/>
    <w:rsid w:val="00AD2D8A"/>
    <w:rsid w:val="00AD2ED0"/>
    <w:rsid w:val="00AD315E"/>
    <w:rsid w:val="00AD32A5"/>
    <w:rsid w:val="00AD3F94"/>
    <w:rsid w:val="00AD4A5A"/>
    <w:rsid w:val="00AD4A8F"/>
    <w:rsid w:val="00AD57E7"/>
    <w:rsid w:val="00AD78B3"/>
    <w:rsid w:val="00AD79FD"/>
    <w:rsid w:val="00AD7BA8"/>
    <w:rsid w:val="00AE1047"/>
    <w:rsid w:val="00AE11F0"/>
    <w:rsid w:val="00AE1870"/>
    <w:rsid w:val="00AE27AC"/>
    <w:rsid w:val="00AE32A3"/>
    <w:rsid w:val="00AE40E0"/>
    <w:rsid w:val="00AE42E7"/>
    <w:rsid w:val="00AE4A7A"/>
    <w:rsid w:val="00AE4DBA"/>
    <w:rsid w:val="00AE4F07"/>
    <w:rsid w:val="00AE57B0"/>
    <w:rsid w:val="00AF05B4"/>
    <w:rsid w:val="00AF0BFA"/>
    <w:rsid w:val="00AF176B"/>
    <w:rsid w:val="00AF1780"/>
    <w:rsid w:val="00AF1C5D"/>
    <w:rsid w:val="00AF2AE6"/>
    <w:rsid w:val="00AF2DA7"/>
    <w:rsid w:val="00AF38C9"/>
    <w:rsid w:val="00AF42D7"/>
    <w:rsid w:val="00AF4BF7"/>
    <w:rsid w:val="00AF5D7A"/>
    <w:rsid w:val="00AF75A6"/>
    <w:rsid w:val="00AF7BAF"/>
    <w:rsid w:val="00B006FE"/>
    <w:rsid w:val="00B007CB"/>
    <w:rsid w:val="00B009C6"/>
    <w:rsid w:val="00B0184B"/>
    <w:rsid w:val="00B02975"/>
    <w:rsid w:val="00B02AA9"/>
    <w:rsid w:val="00B02FA3"/>
    <w:rsid w:val="00B031B5"/>
    <w:rsid w:val="00B041A5"/>
    <w:rsid w:val="00B041C0"/>
    <w:rsid w:val="00B05084"/>
    <w:rsid w:val="00B053F4"/>
    <w:rsid w:val="00B0702D"/>
    <w:rsid w:val="00B07253"/>
    <w:rsid w:val="00B10DBE"/>
    <w:rsid w:val="00B118CA"/>
    <w:rsid w:val="00B11C79"/>
    <w:rsid w:val="00B1235A"/>
    <w:rsid w:val="00B130D1"/>
    <w:rsid w:val="00B140E6"/>
    <w:rsid w:val="00B14C34"/>
    <w:rsid w:val="00B15656"/>
    <w:rsid w:val="00B157F9"/>
    <w:rsid w:val="00B1785D"/>
    <w:rsid w:val="00B20256"/>
    <w:rsid w:val="00B2062D"/>
    <w:rsid w:val="00B20D09"/>
    <w:rsid w:val="00B20DDB"/>
    <w:rsid w:val="00B21CAC"/>
    <w:rsid w:val="00B2203E"/>
    <w:rsid w:val="00B2381C"/>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3A49"/>
    <w:rsid w:val="00B43C7B"/>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4A27"/>
    <w:rsid w:val="00B662C7"/>
    <w:rsid w:val="00B664C7"/>
    <w:rsid w:val="00B66D06"/>
    <w:rsid w:val="00B66E23"/>
    <w:rsid w:val="00B66E6D"/>
    <w:rsid w:val="00B67B87"/>
    <w:rsid w:val="00B7011B"/>
    <w:rsid w:val="00B70C1A"/>
    <w:rsid w:val="00B713D8"/>
    <w:rsid w:val="00B71C06"/>
    <w:rsid w:val="00B7237B"/>
    <w:rsid w:val="00B73172"/>
    <w:rsid w:val="00B739F6"/>
    <w:rsid w:val="00B74263"/>
    <w:rsid w:val="00B756A6"/>
    <w:rsid w:val="00B75D4D"/>
    <w:rsid w:val="00B76551"/>
    <w:rsid w:val="00B81388"/>
    <w:rsid w:val="00B81887"/>
    <w:rsid w:val="00B81A6C"/>
    <w:rsid w:val="00B820B2"/>
    <w:rsid w:val="00B82997"/>
    <w:rsid w:val="00B82A4F"/>
    <w:rsid w:val="00B85DE5"/>
    <w:rsid w:val="00B90AEA"/>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2A25"/>
    <w:rsid w:val="00BB49D2"/>
    <w:rsid w:val="00BB4C67"/>
    <w:rsid w:val="00BB4D8F"/>
    <w:rsid w:val="00BB51E9"/>
    <w:rsid w:val="00BB5965"/>
    <w:rsid w:val="00BB59BC"/>
    <w:rsid w:val="00BB72CC"/>
    <w:rsid w:val="00BB7611"/>
    <w:rsid w:val="00BC07CA"/>
    <w:rsid w:val="00BC0FDC"/>
    <w:rsid w:val="00BC18E4"/>
    <w:rsid w:val="00BC1B04"/>
    <w:rsid w:val="00BC3053"/>
    <w:rsid w:val="00BC37D3"/>
    <w:rsid w:val="00BC3EEB"/>
    <w:rsid w:val="00BC4D2E"/>
    <w:rsid w:val="00BC6438"/>
    <w:rsid w:val="00BC6528"/>
    <w:rsid w:val="00BC7AD5"/>
    <w:rsid w:val="00BC7CC4"/>
    <w:rsid w:val="00BD0D78"/>
    <w:rsid w:val="00BD2A18"/>
    <w:rsid w:val="00BD2E33"/>
    <w:rsid w:val="00BD35F9"/>
    <w:rsid w:val="00BD38B1"/>
    <w:rsid w:val="00BD3F84"/>
    <w:rsid w:val="00BD46B8"/>
    <w:rsid w:val="00BD48AC"/>
    <w:rsid w:val="00BD5F1A"/>
    <w:rsid w:val="00BD71B9"/>
    <w:rsid w:val="00BE01C6"/>
    <w:rsid w:val="00BE02A3"/>
    <w:rsid w:val="00BE1234"/>
    <w:rsid w:val="00BE1F42"/>
    <w:rsid w:val="00BE1F53"/>
    <w:rsid w:val="00BE22BD"/>
    <w:rsid w:val="00BE25F4"/>
    <w:rsid w:val="00BE2FA6"/>
    <w:rsid w:val="00BE333F"/>
    <w:rsid w:val="00BE4A60"/>
    <w:rsid w:val="00BE4AFA"/>
    <w:rsid w:val="00BE4E7B"/>
    <w:rsid w:val="00BE5394"/>
    <w:rsid w:val="00BE58D4"/>
    <w:rsid w:val="00BE5975"/>
    <w:rsid w:val="00BE7406"/>
    <w:rsid w:val="00BE7603"/>
    <w:rsid w:val="00BE78AA"/>
    <w:rsid w:val="00BF0D1D"/>
    <w:rsid w:val="00BF0F2F"/>
    <w:rsid w:val="00BF1F4A"/>
    <w:rsid w:val="00BF3279"/>
    <w:rsid w:val="00BF376D"/>
    <w:rsid w:val="00BF476C"/>
    <w:rsid w:val="00BF4F24"/>
    <w:rsid w:val="00BF6687"/>
    <w:rsid w:val="00BF6774"/>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7DF"/>
    <w:rsid w:val="00C06A7E"/>
    <w:rsid w:val="00C06CFF"/>
    <w:rsid w:val="00C07377"/>
    <w:rsid w:val="00C07417"/>
    <w:rsid w:val="00C10478"/>
    <w:rsid w:val="00C109D8"/>
    <w:rsid w:val="00C11C3E"/>
    <w:rsid w:val="00C12107"/>
    <w:rsid w:val="00C1281F"/>
    <w:rsid w:val="00C132D5"/>
    <w:rsid w:val="00C13366"/>
    <w:rsid w:val="00C136B5"/>
    <w:rsid w:val="00C13BD1"/>
    <w:rsid w:val="00C1469D"/>
    <w:rsid w:val="00C14D4B"/>
    <w:rsid w:val="00C154BB"/>
    <w:rsid w:val="00C15EF1"/>
    <w:rsid w:val="00C17372"/>
    <w:rsid w:val="00C17437"/>
    <w:rsid w:val="00C176B1"/>
    <w:rsid w:val="00C1792B"/>
    <w:rsid w:val="00C202FC"/>
    <w:rsid w:val="00C21677"/>
    <w:rsid w:val="00C21728"/>
    <w:rsid w:val="00C23B3F"/>
    <w:rsid w:val="00C2419E"/>
    <w:rsid w:val="00C247F6"/>
    <w:rsid w:val="00C24908"/>
    <w:rsid w:val="00C24FF7"/>
    <w:rsid w:val="00C26434"/>
    <w:rsid w:val="00C26F3D"/>
    <w:rsid w:val="00C27194"/>
    <w:rsid w:val="00C275CC"/>
    <w:rsid w:val="00C2786D"/>
    <w:rsid w:val="00C279B5"/>
    <w:rsid w:val="00C27C45"/>
    <w:rsid w:val="00C306AD"/>
    <w:rsid w:val="00C3198A"/>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0CA3"/>
    <w:rsid w:val="00C51B4A"/>
    <w:rsid w:val="00C51B4C"/>
    <w:rsid w:val="00C52E22"/>
    <w:rsid w:val="00C530E9"/>
    <w:rsid w:val="00C5478B"/>
    <w:rsid w:val="00C54995"/>
    <w:rsid w:val="00C54D41"/>
    <w:rsid w:val="00C557D1"/>
    <w:rsid w:val="00C55ADB"/>
    <w:rsid w:val="00C57D9D"/>
    <w:rsid w:val="00C6049E"/>
    <w:rsid w:val="00C60783"/>
    <w:rsid w:val="00C60AC0"/>
    <w:rsid w:val="00C60F9F"/>
    <w:rsid w:val="00C622F8"/>
    <w:rsid w:val="00C635DB"/>
    <w:rsid w:val="00C64672"/>
    <w:rsid w:val="00C65018"/>
    <w:rsid w:val="00C65AAF"/>
    <w:rsid w:val="00C70697"/>
    <w:rsid w:val="00C70A9F"/>
    <w:rsid w:val="00C70B4C"/>
    <w:rsid w:val="00C71A01"/>
    <w:rsid w:val="00C72017"/>
    <w:rsid w:val="00C7206B"/>
    <w:rsid w:val="00C72093"/>
    <w:rsid w:val="00C7229D"/>
    <w:rsid w:val="00C728B5"/>
    <w:rsid w:val="00C729DD"/>
    <w:rsid w:val="00C72EF4"/>
    <w:rsid w:val="00C744FE"/>
    <w:rsid w:val="00C74BED"/>
    <w:rsid w:val="00C74D57"/>
    <w:rsid w:val="00C75ACF"/>
    <w:rsid w:val="00C75D2F"/>
    <w:rsid w:val="00C76112"/>
    <w:rsid w:val="00C7653B"/>
    <w:rsid w:val="00C767BE"/>
    <w:rsid w:val="00C76E3C"/>
    <w:rsid w:val="00C77376"/>
    <w:rsid w:val="00C81568"/>
    <w:rsid w:val="00C81C70"/>
    <w:rsid w:val="00C826C8"/>
    <w:rsid w:val="00C82D47"/>
    <w:rsid w:val="00C830EF"/>
    <w:rsid w:val="00C835A8"/>
    <w:rsid w:val="00C8378F"/>
    <w:rsid w:val="00C83D52"/>
    <w:rsid w:val="00C84231"/>
    <w:rsid w:val="00C8489F"/>
    <w:rsid w:val="00C8716E"/>
    <w:rsid w:val="00C879C6"/>
    <w:rsid w:val="00C87CEF"/>
    <w:rsid w:val="00C9027A"/>
    <w:rsid w:val="00C9068E"/>
    <w:rsid w:val="00C93814"/>
    <w:rsid w:val="00C93C4B"/>
    <w:rsid w:val="00C94176"/>
    <w:rsid w:val="00C941BC"/>
    <w:rsid w:val="00C944AB"/>
    <w:rsid w:val="00C94782"/>
    <w:rsid w:val="00C94E01"/>
    <w:rsid w:val="00C94F2B"/>
    <w:rsid w:val="00C9560F"/>
    <w:rsid w:val="00C957C6"/>
    <w:rsid w:val="00C95B40"/>
    <w:rsid w:val="00CA1030"/>
    <w:rsid w:val="00CA178A"/>
    <w:rsid w:val="00CA1A54"/>
    <w:rsid w:val="00CA1ED8"/>
    <w:rsid w:val="00CA1FD2"/>
    <w:rsid w:val="00CA21D5"/>
    <w:rsid w:val="00CA258B"/>
    <w:rsid w:val="00CA306D"/>
    <w:rsid w:val="00CA3772"/>
    <w:rsid w:val="00CA37A1"/>
    <w:rsid w:val="00CA3DAA"/>
    <w:rsid w:val="00CA63EA"/>
    <w:rsid w:val="00CA65D6"/>
    <w:rsid w:val="00CA67DF"/>
    <w:rsid w:val="00CA7234"/>
    <w:rsid w:val="00CA7DFA"/>
    <w:rsid w:val="00CB07E5"/>
    <w:rsid w:val="00CB1D96"/>
    <w:rsid w:val="00CB1F2B"/>
    <w:rsid w:val="00CB1F63"/>
    <w:rsid w:val="00CB3379"/>
    <w:rsid w:val="00CB3FAD"/>
    <w:rsid w:val="00CB4DA9"/>
    <w:rsid w:val="00CB4E89"/>
    <w:rsid w:val="00CB5354"/>
    <w:rsid w:val="00CB5619"/>
    <w:rsid w:val="00CB6112"/>
    <w:rsid w:val="00CB6AFC"/>
    <w:rsid w:val="00CB7170"/>
    <w:rsid w:val="00CC040E"/>
    <w:rsid w:val="00CC0868"/>
    <w:rsid w:val="00CC09EA"/>
    <w:rsid w:val="00CC111F"/>
    <w:rsid w:val="00CC1B60"/>
    <w:rsid w:val="00CC2011"/>
    <w:rsid w:val="00CC25FB"/>
    <w:rsid w:val="00CC2C3A"/>
    <w:rsid w:val="00CC3EA0"/>
    <w:rsid w:val="00CC4D27"/>
    <w:rsid w:val="00CC56A6"/>
    <w:rsid w:val="00CC5B11"/>
    <w:rsid w:val="00CC7B45"/>
    <w:rsid w:val="00CD1188"/>
    <w:rsid w:val="00CD1885"/>
    <w:rsid w:val="00CD2358"/>
    <w:rsid w:val="00CD298A"/>
    <w:rsid w:val="00CD2ED1"/>
    <w:rsid w:val="00CD2F7D"/>
    <w:rsid w:val="00CD337B"/>
    <w:rsid w:val="00CD5178"/>
    <w:rsid w:val="00CD529C"/>
    <w:rsid w:val="00CD5B99"/>
    <w:rsid w:val="00CD5DFA"/>
    <w:rsid w:val="00CD6F85"/>
    <w:rsid w:val="00CD7121"/>
    <w:rsid w:val="00CD77F8"/>
    <w:rsid w:val="00CE0184"/>
    <w:rsid w:val="00CE0424"/>
    <w:rsid w:val="00CE1965"/>
    <w:rsid w:val="00CE2966"/>
    <w:rsid w:val="00CE46C4"/>
    <w:rsid w:val="00CE4AB7"/>
    <w:rsid w:val="00CE5AB6"/>
    <w:rsid w:val="00CE600C"/>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2B76"/>
    <w:rsid w:val="00D0349B"/>
    <w:rsid w:val="00D05053"/>
    <w:rsid w:val="00D05068"/>
    <w:rsid w:val="00D06200"/>
    <w:rsid w:val="00D10249"/>
    <w:rsid w:val="00D10D4F"/>
    <w:rsid w:val="00D1106A"/>
    <w:rsid w:val="00D115C3"/>
    <w:rsid w:val="00D11897"/>
    <w:rsid w:val="00D13135"/>
    <w:rsid w:val="00D1345A"/>
    <w:rsid w:val="00D1391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10A9"/>
    <w:rsid w:val="00D424AD"/>
    <w:rsid w:val="00D4318F"/>
    <w:rsid w:val="00D438BF"/>
    <w:rsid w:val="00D43BE4"/>
    <w:rsid w:val="00D440F8"/>
    <w:rsid w:val="00D447A1"/>
    <w:rsid w:val="00D448CB"/>
    <w:rsid w:val="00D50936"/>
    <w:rsid w:val="00D50C0D"/>
    <w:rsid w:val="00D514F0"/>
    <w:rsid w:val="00D51941"/>
    <w:rsid w:val="00D5292D"/>
    <w:rsid w:val="00D53416"/>
    <w:rsid w:val="00D53D30"/>
    <w:rsid w:val="00D546FF"/>
    <w:rsid w:val="00D54710"/>
    <w:rsid w:val="00D553F8"/>
    <w:rsid w:val="00D558CE"/>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C4B"/>
    <w:rsid w:val="00D708B0"/>
    <w:rsid w:val="00D73C5F"/>
    <w:rsid w:val="00D73EEF"/>
    <w:rsid w:val="00D740DB"/>
    <w:rsid w:val="00D744B5"/>
    <w:rsid w:val="00D747CD"/>
    <w:rsid w:val="00D7484A"/>
    <w:rsid w:val="00D74E84"/>
    <w:rsid w:val="00D766B6"/>
    <w:rsid w:val="00D76DAC"/>
    <w:rsid w:val="00D77B1D"/>
    <w:rsid w:val="00D77C11"/>
    <w:rsid w:val="00D8021F"/>
    <w:rsid w:val="00D80383"/>
    <w:rsid w:val="00D808C7"/>
    <w:rsid w:val="00D823C6"/>
    <w:rsid w:val="00D8327F"/>
    <w:rsid w:val="00D83420"/>
    <w:rsid w:val="00D84C20"/>
    <w:rsid w:val="00D85220"/>
    <w:rsid w:val="00D86CA3"/>
    <w:rsid w:val="00D871CE"/>
    <w:rsid w:val="00D872E6"/>
    <w:rsid w:val="00D90381"/>
    <w:rsid w:val="00D90F45"/>
    <w:rsid w:val="00D9196D"/>
    <w:rsid w:val="00D92982"/>
    <w:rsid w:val="00D93DD1"/>
    <w:rsid w:val="00D93EFC"/>
    <w:rsid w:val="00D94814"/>
    <w:rsid w:val="00D957FF"/>
    <w:rsid w:val="00D95E85"/>
    <w:rsid w:val="00D964E3"/>
    <w:rsid w:val="00D96C1B"/>
    <w:rsid w:val="00DA1273"/>
    <w:rsid w:val="00DA1293"/>
    <w:rsid w:val="00DA1813"/>
    <w:rsid w:val="00DA22AF"/>
    <w:rsid w:val="00DA305E"/>
    <w:rsid w:val="00DA39EF"/>
    <w:rsid w:val="00DA4C8A"/>
    <w:rsid w:val="00DA5417"/>
    <w:rsid w:val="00DA56E8"/>
    <w:rsid w:val="00DA58F0"/>
    <w:rsid w:val="00DA67D2"/>
    <w:rsid w:val="00DB0015"/>
    <w:rsid w:val="00DB0A9F"/>
    <w:rsid w:val="00DB1B93"/>
    <w:rsid w:val="00DB21CA"/>
    <w:rsid w:val="00DB2BE9"/>
    <w:rsid w:val="00DB3079"/>
    <w:rsid w:val="00DB377D"/>
    <w:rsid w:val="00DB3D7F"/>
    <w:rsid w:val="00DB487A"/>
    <w:rsid w:val="00DB6302"/>
    <w:rsid w:val="00DB6E12"/>
    <w:rsid w:val="00DB72AC"/>
    <w:rsid w:val="00DC19F5"/>
    <w:rsid w:val="00DC1DA2"/>
    <w:rsid w:val="00DC2A9F"/>
    <w:rsid w:val="00DC2B63"/>
    <w:rsid w:val="00DC2D36"/>
    <w:rsid w:val="00DC41B2"/>
    <w:rsid w:val="00DC4652"/>
    <w:rsid w:val="00DC4909"/>
    <w:rsid w:val="00DC53DE"/>
    <w:rsid w:val="00DC53EF"/>
    <w:rsid w:val="00DC7D07"/>
    <w:rsid w:val="00DD0907"/>
    <w:rsid w:val="00DD0DA8"/>
    <w:rsid w:val="00DD264E"/>
    <w:rsid w:val="00DD404E"/>
    <w:rsid w:val="00DE021B"/>
    <w:rsid w:val="00DE07BE"/>
    <w:rsid w:val="00DE123C"/>
    <w:rsid w:val="00DE199B"/>
    <w:rsid w:val="00DE241F"/>
    <w:rsid w:val="00DE2E01"/>
    <w:rsid w:val="00DE3809"/>
    <w:rsid w:val="00DE3EA0"/>
    <w:rsid w:val="00DE4A9F"/>
    <w:rsid w:val="00DE4E36"/>
    <w:rsid w:val="00DE5608"/>
    <w:rsid w:val="00DE58D0"/>
    <w:rsid w:val="00DE6025"/>
    <w:rsid w:val="00DE654F"/>
    <w:rsid w:val="00DE6DBD"/>
    <w:rsid w:val="00DE730F"/>
    <w:rsid w:val="00DF025A"/>
    <w:rsid w:val="00DF0424"/>
    <w:rsid w:val="00DF0B6E"/>
    <w:rsid w:val="00DF0C0C"/>
    <w:rsid w:val="00DF0DF1"/>
    <w:rsid w:val="00DF15E0"/>
    <w:rsid w:val="00DF2221"/>
    <w:rsid w:val="00DF2877"/>
    <w:rsid w:val="00DF37A0"/>
    <w:rsid w:val="00DF396E"/>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2C0F"/>
    <w:rsid w:val="00E24102"/>
    <w:rsid w:val="00E2674D"/>
    <w:rsid w:val="00E26810"/>
    <w:rsid w:val="00E27927"/>
    <w:rsid w:val="00E303A1"/>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0190"/>
    <w:rsid w:val="00E413A1"/>
    <w:rsid w:val="00E42124"/>
    <w:rsid w:val="00E42C9E"/>
    <w:rsid w:val="00E446F1"/>
    <w:rsid w:val="00E44839"/>
    <w:rsid w:val="00E450CA"/>
    <w:rsid w:val="00E455BB"/>
    <w:rsid w:val="00E45617"/>
    <w:rsid w:val="00E45B1F"/>
    <w:rsid w:val="00E460CF"/>
    <w:rsid w:val="00E46886"/>
    <w:rsid w:val="00E47AEF"/>
    <w:rsid w:val="00E47CAC"/>
    <w:rsid w:val="00E5006B"/>
    <w:rsid w:val="00E501A2"/>
    <w:rsid w:val="00E511C8"/>
    <w:rsid w:val="00E51D65"/>
    <w:rsid w:val="00E5219B"/>
    <w:rsid w:val="00E53B75"/>
    <w:rsid w:val="00E53D18"/>
    <w:rsid w:val="00E53D81"/>
    <w:rsid w:val="00E53FC4"/>
    <w:rsid w:val="00E54A08"/>
    <w:rsid w:val="00E54E3B"/>
    <w:rsid w:val="00E55A23"/>
    <w:rsid w:val="00E560D6"/>
    <w:rsid w:val="00E5627F"/>
    <w:rsid w:val="00E57565"/>
    <w:rsid w:val="00E5757F"/>
    <w:rsid w:val="00E604F6"/>
    <w:rsid w:val="00E62167"/>
    <w:rsid w:val="00E622A2"/>
    <w:rsid w:val="00E63838"/>
    <w:rsid w:val="00E64434"/>
    <w:rsid w:val="00E64D10"/>
    <w:rsid w:val="00E65B91"/>
    <w:rsid w:val="00E65CCF"/>
    <w:rsid w:val="00E66DCB"/>
    <w:rsid w:val="00E66F40"/>
    <w:rsid w:val="00E67C51"/>
    <w:rsid w:val="00E67F08"/>
    <w:rsid w:val="00E708F4"/>
    <w:rsid w:val="00E72EFC"/>
    <w:rsid w:val="00E740E2"/>
    <w:rsid w:val="00E744A6"/>
    <w:rsid w:val="00E74FE3"/>
    <w:rsid w:val="00E7519E"/>
    <w:rsid w:val="00E75457"/>
    <w:rsid w:val="00E758EC"/>
    <w:rsid w:val="00E764C2"/>
    <w:rsid w:val="00E767AA"/>
    <w:rsid w:val="00E7685E"/>
    <w:rsid w:val="00E7790D"/>
    <w:rsid w:val="00E804C1"/>
    <w:rsid w:val="00E8116F"/>
    <w:rsid w:val="00E81387"/>
    <w:rsid w:val="00E81F4A"/>
    <w:rsid w:val="00E8234C"/>
    <w:rsid w:val="00E823C6"/>
    <w:rsid w:val="00E826C5"/>
    <w:rsid w:val="00E82DCE"/>
    <w:rsid w:val="00E83161"/>
    <w:rsid w:val="00E837A3"/>
    <w:rsid w:val="00E83AA9"/>
    <w:rsid w:val="00E8571C"/>
    <w:rsid w:val="00E85728"/>
    <w:rsid w:val="00E85928"/>
    <w:rsid w:val="00E85B5F"/>
    <w:rsid w:val="00E85F5D"/>
    <w:rsid w:val="00E86130"/>
    <w:rsid w:val="00E87822"/>
    <w:rsid w:val="00E90395"/>
    <w:rsid w:val="00E90E49"/>
    <w:rsid w:val="00E917F9"/>
    <w:rsid w:val="00E91A66"/>
    <w:rsid w:val="00E9291C"/>
    <w:rsid w:val="00E93739"/>
    <w:rsid w:val="00E93FFE"/>
    <w:rsid w:val="00E94BE3"/>
    <w:rsid w:val="00E94D50"/>
    <w:rsid w:val="00E94F8A"/>
    <w:rsid w:val="00E950F8"/>
    <w:rsid w:val="00E95CC2"/>
    <w:rsid w:val="00E96381"/>
    <w:rsid w:val="00E96983"/>
    <w:rsid w:val="00E96A8E"/>
    <w:rsid w:val="00E97297"/>
    <w:rsid w:val="00E9761A"/>
    <w:rsid w:val="00EA140F"/>
    <w:rsid w:val="00EA1CFD"/>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475"/>
    <w:rsid w:val="00EB597E"/>
    <w:rsid w:val="00EC0674"/>
    <w:rsid w:val="00EC1E9B"/>
    <w:rsid w:val="00EC21F6"/>
    <w:rsid w:val="00EC24D5"/>
    <w:rsid w:val="00EC27C6"/>
    <w:rsid w:val="00EC29F6"/>
    <w:rsid w:val="00EC392C"/>
    <w:rsid w:val="00EC3A53"/>
    <w:rsid w:val="00EC4207"/>
    <w:rsid w:val="00EC4EC5"/>
    <w:rsid w:val="00EC5017"/>
    <w:rsid w:val="00EC5653"/>
    <w:rsid w:val="00EC5709"/>
    <w:rsid w:val="00EC71CE"/>
    <w:rsid w:val="00EC7330"/>
    <w:rsid w:val="00EC7750"/>
    <w:rsid w:val="00ED1006"/>
    <w:rsid w:val="00ED1A9A"/>
    <w:rsid w:val="00ED2786"/>
    <w:rsid w:val="00ED351B"/>
    <w:rsid w:val="00ED3F35"/>
    <w:rsid w:val="00ED449A"/>
    <w:rsid w:val="00ED4BBC"/>
    <w:rsid w:val="00ED5510"/>
    <w:rsid w:val="00ED70A5"/>
    <w:rsid w:val="00ED7778"/>
    <w:rsid w:val="00EE262B"/>
    <w:rsid w:val="00EE30DD"/>
    <w:rsid w:val="00EE32ED"/>
    <w:rsid w:val="00EE4652"/>
    <w:rsid w:val="00EE57EA"/>
    <w:rsid w:val="00EE5914"/>
    <w:rsid w:val="00EE625B"/>
    <w:rsid w:val="00EE632E"/>
    <w:rsid w:val="00EE7642"/>
    <w:rsid w:val="00EF0537"/>
    <w:rsid w:val="00EF18FE"/>
    <w:rsid w:val="00EF1C8D"/>
    <w:rsid w:val="00EF1E88"/>
    <w:rsid w:val="00EF1ED4"/>
    <w:rsid w:val="00EF3AC6"/>
    <w:rsid w:val="00EF5787"/>
    <w:rsid w:val="00EF60D0"/>
    <w:rsid w:val="00EF678A"/>
    <w:rsid w:val="00EF6B6E"/>
    <w:rsid w:val="00EF7F97"/>
    <w:rsid w:val="00F026DB"/>
    <w:rsid w:val="00F02DBE"/>
    <w:rsid w:val="00F0467F"/>
    <w:rsid w:val="00F04F6E"/>
    <w:rsid w:val="00F05076"/>
    <w:rsid w:val="00F0528D"/>
    <w:rsid w:val="00F05FCF"/>
    <w:rsid w:val="00F06C67"/>
    <w:rsid w:val="00F06DFD"/>
    <w:rsid w:val="00F071D1"/>
    <w:rsid w:val="00F072BD"/>
    <w:rsid w:val="00F07533"/>
    <w:rsid w:val="00F10629"/>
    <w:rsid w:val="00F112C4"/>
    <w:rsid w:val="00F12D3C"/>
    <w:rsid w:val="00F130A3"/>
    <w:rsid w:val="00F15FA5"/>
    <w:rsid w:val="00F209B7"/>
    <w:rsid w:val="00F20F9C"/>
    <w:rsid w:val="00F21A74"/>
    <w:rsid w:val="00F22870"/>
    <w:rsid w:val="00F23045"/>
    <w:rsid w:val="00F2376F"/>
    <w:rsid w:val="00F243D8"/>
    <w:rsid w:val="00F24B56"/>
    <w:rsid w:val="00F25CA8"/>
    <w:rsid w:val="00F25FBD"/>
    <w:rsid w:val="00F278A8"/>
    <w:rsid w:val="00F278D7"/>
    <w:rsid w:val="00F30828"/>
    <w:rsid w:val="00F30870"/>
    <w:rsid w:val="00F313D6"/>
    <w:rsid w:val="00F31D76"/>
    <w:rsid w:val="00F31EAB"/>
    <w:rsid w:val="00F3208B"/>
    <w:rsid w:val="00F32227"/>
    <w:rsid w:val="00F331CB"/>
    <w:rsid w:val="00F33A27"/>
    <w:rsid w:val="00F33C42"/>
    <w:rsid w:val="00F34BB2"/>
    <w:rsid w:val="00F35AB6"/>
    <w:rsid w:val="00F40F0C"/>
    <w:rsid w:val="00F417EC"/>
    <w:rsid w:val="00F41832"/>
    <w:rsid w:val="00F41C00"/>
    <w:rsid w:val="00F424E5"/>
    <w:rsid w:val="00F45848"/>
    <w:rsid w:val="00F45F02"/>
    <w:rsid w:val="00F4766C"/>
    <w:rsid w:val="00F47F21"/>
    <w:rsid w:val="00F5052C"/>
    <w:rsid w:val="00F5060E"/>
    <w:rsid w:val="00F507D1"/>
    <w:rsid w:val="00F508F9"/>
    <w:rsid w:val="00F5097C"/>
    <w:rsid w:val="00F519CE"/>
    <w:rsid w:val="00F51ADA"/>
    <w:rsid w:val="00F53ED8"/>
    <w:rsid w:val="00F60203"/>
    <w:rsid w:val="00F6072A"/>
    <w:rsid w:val="00F607C5"/>
    <w:rsid w:val="00F60DEA"/>
    <w:rsid w:val="00F60EB7"/>
    <w:rsid w:val="00F61EE5"/>
    <w:rsid w:val="00F62FB4"/>
    <w:rsid w:val="00F6302A"/>
    <w:rsid w:val="00F63950"/>
    <w:rsid w:val="00F646A8"/>
    <w:rsid w:val="00F64B61"/>
    <w:rsid w:val="00F64C2B"/>
    <w:rsid w:val="00F651BE"/>
    <w:rsid w:val="00F67BA0"/>
    <w:rsid w:val="00F67F53"/>
    <w:rsid w:val="00F703BE"/>
    <w:rsid w:val="00F70532"/>
    <w:rsid w:val="00F71253"/>
    <w:rsid w:val="00F71C64"/>
    <w:rsid w:val="00F71F69"/>
    <w:rsid w:val="00F72206"/>
    <w:rsid w:val="00F7226C"/>
    <w:rsid w:val="00F72B72"/>
    <w:rsid w:val="00F74BB9"/>
    <w:rsid w:val="00F75541"/>
    <w:rsid w:val="00F75582"/>
    <w:rsid w:val="00F75E4F"/>
    <w:rsid w:val="00F76366"/>
    <w:rsid w:val="00F76A45"/>
    <w:rsid w:val="00F76EFA"/>
    <w:rsid w:val="00F770B4"/>
    <w:rsid w:val="00F779DD"/>
    <w:rsid w:val="00F77E5A"/>
    <w:rsid w:val="00F804BE"/>
    <w:rsid w:val="00F81716"/>
    <w:rsid w:val="00F817CE"/>
    <w:rsid w:val="00F81854"/>
    <w:rsid w:val="00F81A80"/>
    <w:rsid w:val="00F8249C"/>
    <w:rsid w:val="00F82509"/>
    <w:rsid w:val="00F82C3D"/>
    <w:rsid w:val="00F8361B"/>
    <w:rsid w:val="00F842DE"/>
    <w:rsid w:val="00F8456C"/>
    <w:rsid w:val="00F845CA"/>
    <w:rsid w:val="00F859D8"/>
    <w:rsid w:val="00F868F5"/>
    <w:rsid w:val="00F86C36"/>
    <w:rsid w:val="00F90289"/>
    <w:rsid w:val="00F90470"/>
    <w:rsid w:val="00F9056A"/>
    <w:rsid w:val="00F90F8D"/>
    <w:rsid w:val="00F91570"/>
    <w:rsid w:val="00F92782"/>
    <w:rsid w:val="00F93811"/>
    <w:rsid w:val="00F93AA9"/>
    <w:rsid w:val="00F963E8"/>
    <w:rsid w:val="00F96985"/>
    <w:rsid w:val="00F96FDB"/>
    <w:rsid w:val="00F97615"/>
    <w:rsid w:val="00F97838"/>
    <w:rsid w:val="00FA0607"/>
    <w:rsid w:val="00FA0C6D"/>
    <w:rsid w:val="00FA1D2B"/>
    <w:rsid w:val="00FA2BB3"/>
    <w:rsid w:val="00FA370D"/>
    <w:rsid w:val="00FA48FD"/>
    <w:rsid w:val="00FA6806"/>
    <w:rsid w:val="00FA7812"/>
    <w:rsid w:val="00FA7A5E"/>
    <w:rsid w:val="00FB1632"/>
    <w:rsid w:val="00FB28C3"/>
    <w:rsid w:val="00FB381E"/>
    <w:rsid w:val="00FB3CF9"/>
    <w:rsid w:val="00FB4C80"/>
    <w:rsid w:val="00FB521C"/>
    <w:rsid w:val="00FB5482"/>
    <w:rsid w:val="00FB5A76"/>
    <w:rsid w:val="00FB6316"/>
    <w:rsid w:val="00FB6A6A"/>
    <w:rsid w:val="00FC1637"/>
    <w:rsid w:val="00FC7429"/>
    <w:rsid w:val="00FC765D"/>
    <w:rsid w:val="00FC7D30"/>
    <w:rsid w:val="00FD07F6"/>
    <w:rsid w:val="00FD16A9"/>
    <w:rsid w:val="00FD1914"/>
    <w:rsid w:val="00FD1B05"/>
    <w:rsid w:val="00FD1CAD"/>
    <w:rsid w:val="00FD1D0D"/>
    <w:rsid w:val="00FD1EC8"/>
    <w:rsid w:val="00FD21B0"/>
    <w:rsid w:val="00FD24EC"/>
    <w:rsid w:val="00FD2FA8"/>
    <w:rsid w:val="00FD3EFD"/>
    <w:rsid w:val="00FD47ED"/>
    <w:rsid w:val="00FD547F"/>
    <w:rsid w:val="00FD5ECC"/>
    <w:rsid w:val="00FD720F"/>
    <w:rsid w:val="00FD7236"/>
    <w:rsid w:val="00FD73A0"/>
    <w:rsid w:val="00FD74DB"/>
    <w:rsid w:val="00FD7660"/>
    <w:rsid w:val="00FE0551"/>
    <w:rsid w:val="00FE0655"/>
    <w:rsid w:val="00FE18F1"/>
    <w:rsid w:val="00FE21D0"/>
    <w:rsid w:val="00FE2365"/>
    <w:rsid w:val="00FE37D7"/>
    <w:rsid w:val="00FE4C7B"/>
    <w:rsid w:val="00FE4EB8"/>
    <w:rsid w:val="00FE5AF5"/>
    <w:rsid w:val="00FE7336"/>
    <w:rsid w:val="00FE734A"/>
    <w:rsid w:val="00FE787C"/>
    <w:rsid w:val="00FF0CBF"/>
    <w:rsid w:val="00FF1690"/>
    <w:rsid w:val="00FF1C77"/>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1345A"/>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F45EBF-90D5-4EEF-B6B0-287C7B64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2273</TotalTime>
  <Pages>2</Pages>
  <Words>884</Words>
  <Characters>5043</Characters>
  <Application>Microsoft Office Word</Application>
  <DocSecurity>0</DocSecurity>
  <Lines>42</Lines>
  <Paragraphs>11</Paragraphs>
  <ScaleCrop>false</ScaleCrop>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772</cp:revision>
  <cp:lastPrinted>2008-01-31T07:09:00Z</cp:lastPrinted>
  <dcterms:created xsi:type="dcterms:W3CDTF">2022-07-27T03:17:00Z</dcterms:created>
  <dcterms:modified xsi:type="dcterms:W3CDTF">2024-04-08T10:40:00Z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